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6D" w:rsidRPr="0079265A" w:rsidRDefault="001E5ABD" w:rsidP="0079265A">
      <w:pPr>
        <w:ind w:firstLine="708"/>
        <w:rPr>
          <w:b/>
        </w:rPr>
      </w:pPr>
      <w:r>
        <w:rPr>
          <w:b/>
        </w:rPr>
        <w:t>Załącznik 2</w:t>
      </w:r>
      <w:r w:rsidR="00FD231B">
        <w:rPr>
          <w:b/>
        </w:rPr>
        <w:t>.</w:t>
      </w:r>
      <w:r w:rsidR="0079265A">
        <w:rPr>
          <w:b/>
        </w:rPr>
        <w:t xml:space="preserve"> </w:t>
      </w:r>
      <w:r w:rsidR="00FD231B">
        <w:rPr>
          <w:b/>
          <w:lang w:val="x-none"/>
        </w:rPr>
        <w:t xml:space="preserve">Gospodarka w gminach </w:t>
      </w:r>
      <w:r w:rsidR="00FD231B">
        <w:rPr>
          <w:b/>
        </w:rPr>
        <w:t>Żarsko-Żagańskiego Obszaru Funkcjonalnego</w:t>
      </w:r>
    </w:p>
    <w:p w:rsidR="00215979" w:rsidRDefault="00215979" w:rsidP="00215979">
      <w:pPr>
        <w:rPr>
          <w:bCs/>
        </w:rPr>
      </w:pPr>
    </w:p>
    <w:p w:rsidR="00215979" w:rsidRPr="00215979" w:rsidRDefault="00FD231B" w:rsidP="00215979">
      <w:r>
        <w:rPr>
          <w:bCs/>
        </w:rPr>
        <w:t>Gmina Żary o statusie miejskim.</w:t>
      </w:r>
    </w:p>
    <w:p w:rsidR="00215979" w:rsidRDefault="00FD231B" w:rsidP="00215979">
      <w:pPr>
        <w:rPr>
          <w:b/>
        </w:rPr>
      </w:pPr>
      <w:r>
        <w:rPr>
          <w:b/>
        </w:rPr>
        <w:t xml:space="preserve">Tabela 1. </w:t>
      </w:r>
      <w:r w:rsidR="00215979" w:rsidRPr="00215979">
        <w:rPr>
          <w:b/>
        </w:rPr>
        <w:t>Podmioty gospodarcze</w:t>
      </w:r>
      <w:r>
        <w:rPr>
          <w:b/>
        </w:rPr>
        <w:t xml:space="preserve"> w latach 21014-2019 w</w:t>
      </w:r>
      <w:bookmarkStart w:id="0" w:name="_GoBack"/>
      <w:bookmarkEnd w:id="0"/>
      <w:r>
        <w:rPr>
          <w:b/>
        </w:rPr>
        <w:t>edług wielkości zatrudnienia.</w:t>
      </w:r>
    </w:p>
    <w:p w:rsidR="00BB7F1C" w:rsidRDefault="00BB7F1C" w:rsidP="00215979">
      <w:pPr>
        <w:rPr>
          <w:b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  <w:gridCol w:w="1096"/>
      </w:tblGrid>
      <w:tr w:rsidR="00BB7F1C" w:rsidRPr="00BB7F1C" w:rsidTr="0020318C">
        <w:trPr>
          <w:trHeight w:val="300"/>
        </w:trPr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97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1096" w:type="dxa"/>
            <w:shd w:val="clear" w:color="auto" w:fill="BDD6EE" w:themeFill="accent1" w:themeFillTint="66"/>
            <w:noWrap/>
            <w:vAlign w:val="bottom"/>
          </w:tcPr>
          <w:p w:rsidR="00BB7F1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4 215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4 185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4 300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1,6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-2,1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-13,5</w:t>
            </w:r>
          </w:p>
        </w:tc>
      </w:tr>
      <w:tr w:rsidR="00BB7F1C" w:rsidRPr="00BB7F1C" w:rsidTr="00BB7F1C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-14,3</w:t>
            </w:r>
          </w:p>
        </w:tc>
      </w:tr>
      <w:tr w:rsidR="00BB7F1C" w:rsidRPr="00BB7F1C" w:rsidTr="00BB7F1C">
        <w:trPr>
          <w:trHeight w:val="300"/>
        </w:trPr>
        <w:tc>
          <w:tcPr>
            <w:tcW w:w="1952" w:type="dxa"/>
            <w:gridSpan w:val="2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1000 i więcej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BB7F1C" w:rsidRPr="00BB7F1C" w:rsidRDefault="00BB7F1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</w:tbl>
    <w:p w:rsidR="00BB7F1C" w:rsidRDefault="00FD231B" w:rsidP="00215979">
      <w:pPr>
        <w:rPr>
          <w:b/>
        </w:rPr>
      </w:pPr>
      <w:r>
        <w:rPr>
          <w:b/>
        </w:rPr>
        <w:t>Dane wg. GUS-BDL</w:t>
      </w:r>
    </w:p>
    <w:p w:rsidR="00BB7F1C" w:rsidRDefault="00BB7F1C" w:rsidP="00215979">
      <w:pPr>
        <w:rPr>
          <w:b/>
        </w:rPr>
      </w:pPr>
    </w:p>
    <w:p w:rsidR="00BB7F1C" w:rsidRDefault="00BB7F1C" w:rsidP="00215979">
      <w:pPr>
        <w:rPr>
          <w:b/>
        </w:rPr>
      </w:pPr>
    </w:p>
    <w:p w:rsidR="00BB7F1C" w:rsidRDefault="00BB7F1C" w:rsidP="00215979">
      <w:pPr>
        <w:rPr>
          <w:b/>
        </w:rPr>
      </w:pPr>
    </w:p>
    <w:p w:rsidR="00BB7F1C" w:rsidRPr="00215979" w:rsidRDefault="00FD231B" w:rsidP="00215979">
      <w:pPr>
        <w:rPr>
          <w:b/>
        </w:rPr>
      </w:pPr>
      <w:r>
        <w:rPr>
          <w:b/>
        </w:rPr>
        <w:t>Tabela 2. Podmioty gospodarcze według klasyfikacji PKD.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"/>
        <w:gridCol w:w="2428"/>
        <w:gridCol w:w="809"/>
        <w:gridCol w:w="809"/>
        <w:gridCol w:w="809"/>
        <w:gridCol w:w="809"/>
        <w:gridCol w:w="809"/>
        <w:gridCol w:w="809"/>
        <w:gridCol w:w="809"/>
      </w:tblGrid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28" w:type="dxa"/>
            <w:shd w:val="clear" w:color="auto" w:fill="BDD6EE" w:themeFill="accent1" w:themeFillTint="66"/>
            <w:noWrap/>
            <w:vAlign w:val="bottom"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2014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2015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2016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2017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2018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Pr="005842B7" w:rsidRDefault="0020318C" w:rsidP="0020318C">
            <w:r w:rsidRPr="005842B7">
              <w:t>2019</w:t>
            </w:r>
          </w:p>
        </w:tc>
        <w:tc>
          <w:tcPr>
            <w:tcW w:w="809" w:type="dxa"/>
            <w:shd w:val="clear" w:color="auto" w:fill="BDD6EE" w:themeFill="accent1" w:themeFillTint="66"/>
            <w:noWrap/>
          </w:tcPr>
          <w:p w:rsidR="0020318C" w:rsidRDefault="0020318C" w:rsidP="0020318C">
            <w:r w:rsidRPr="005842B7">
              <w:t>Zmiana w %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428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4 427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4 369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4 482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BB7F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1,3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Rolnictwo, łowiectwo i leśnictwo i rybactwo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17,4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Górnictwo i wydobywanie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Przetwórstwo przemysłowe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276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261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Wytwarzanie i zaopatrywanie w energię elektryczną, gaz, parę wodną, gorącą wodę i powietrze do układów klimatyzacyjnych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Dostawa wody: gospodarowanie ściekami i odpadami oraz działalność związana z rekultywacją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-50,0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Budownictwo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446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511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36,1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lastRenderedPageBreak/>
              <w:t>Sekcja G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Handel hurtowy i detaliczny, naprawa pojazdów samochodowych, włączając motocykle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1 267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1 221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1 173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1 097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-13,4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Transport i gospodarka magazynowa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225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5,9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zakwaterowaniem i usługami gastronomicznymi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-1,7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Informacja i komunikacja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23,5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finansowa i ubezpieczenia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102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-13,6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 obsługą rynku nieruchomości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646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648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658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681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691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profesjonalna, naukowa i techniczna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324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17,1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w zakresie usług administrowania i działalność wspierająca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-5,7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Administracja publiczna i obrona narodowa; obowiązkowe zabezpieczenia społeczne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-7,1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Edukacja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157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-4,9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Opieka zdrowotna i pomoc społeczna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299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20318C" w:rsidRPr="00BB7F1C" w:rsidTr="0020318C">
        <w:trPr>
          <w:trHeight w:val="300"/>
        </w:trPr>
        <w:tc>
          <w:tcPr>
            <w:tcW w:w="971" w:type="dxa"/>
            <w:shd w:val="clear" w:color="auto" w:fill="BDD6EE" w:themeFill="accent1" w:themeFillTint="66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Pr="006B09F1" w:rsidRDefault="0020318C" w:rsidP="0020318C">
            <w:r w:rsidRPr="006B09F1">
              <w:t>Działalność związana z kulturą, rozrywką i rekreacją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78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11,5</w:t>
            </w:r>
          </w:p>
        </w:tc>
      </w:tr>
      <w:tr w:rsidR="0020318C" w:rsidRPr="00BB7F1C" w:rsidTr="0020318C">
        <w:trPr>
          <w:trHeight w:val="600"/>
        </w:trPr>
        <w:tc>
          <w:tcPr>
            <w:tcW w:w="971" w:type="dxa"/>
            <w:shd w:val="clear" w:color="auto" w:fill="BDD6EE" w:themeFill="accent1" w:themeFillTint="66"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428" w:type="dxa"/>
            <w:shd w:val="clear" w:color="auto" w:fill="auto"/>
            <w:noWrap/>
            <w:hideMark/>
          </w:tcPr>
          <w:p w:rsidR="0020318C" w:rsidRDefault="0020318C" w:rsidP="0020318C">
            <w:r w:rsidRPr="006B09F1">
              <w:t xml:space="preserve">Pozostała działalność usługowa 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295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291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809" w:type="dxa"/>
            <w:shd w:val="clear" w:color="auto" w:fill="auto"/>
            <w:noWrap/>
            <w:vAlign w:val="bottom"/>
            <w:hideMark/>
          </w:tcPr>
          <w:p w:rsidR="0020318C" w:rsidRPr="00BB7F1C" w:rsidRDefault="0020318C" w:rsidP="002031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B7F1C">
              <w:rPr>
                <w:rFonts w:ascii="Calibri" w:eastAsia="Times New Roman" w:hAnsi="Calibri" w:cs="Calibri"/>
                <w:lang w:eastAsia="pl-PL"/>
              </w:rPr>
              <w:t>3,7</w:t>
            </w:r>
          </w:p>
        </w:tc>
      </w:tr>
    </w:tbl>
    <w:p w:rsidR="00215979" w:rsidRDefault="00215979" w:rsidP="00215979">
      <w:pPr>
        <w:rPr>
          <w:b/>
        </w:rPr>
      </w:pPr>
    </w:p>
    <w:p w:rsidR="00BB7F1C" w:rsidRDefault="00FD231B" w:rsidP="00215979">
      <w:pPr>
        <w:rPr>
          <w:b/>
        </w:rPr>
      </w:pPr>
      <w:r>
        <w:rPr>
          <w:b/>
        </w:rPr>
        <w:t>Dane według GUS-BDL.</w:t>
      </w:r>
    </w:p>
    <w:p w:rsidR="00BB7F1C" w:rsidRPr="00215979" w:rsidRDefault="00BB7F1C" w:rsidP="00215979">
      <w:pPr>
        <w:rPr>
          <w:b/>
        </w:rPr>
      </w:pPr>
    </w:p>
    <w:p w:rsidR="00215979" w:rsidRPr="00215979" w:rsidRDefault="00215979" w:rsidP="00215979">
      <w:r w:rsidRPr="00215979">
        <w:lastRenderedPageBreak/>
        <w:t>W ogólnej liczbie podmiotów gospodarczych ilościowo dominują firmy z branż: handel hurtowy i detaliczny, naprawa pojazdów samochodowych, włączając motocykle z udziałem  24,6% ale z dużą dynamiką zmian negatywnych -16,5% od roku 2012; działalność związana z obsługą rynku nieruchomości, udział  15,4%, dynamika + 10,0%;budownictwo odpowiednio 13,0% i + 27,3 %.Pozostała działalność usługowa z udziałem 6,8% rośnie o 12,5%.</w:t>
      </w:r>
    </w:p>
    <w:p w:rsidR="0020318C" w:rsidRDefault="00215979" w:rsidP="00215979">
      <w:r w:rsidRPr="00215979">
        <w:t xml:space="preserve">Znaczący spadek notuje przetwórstwo przemysłowe- 8% oraz działalność finansowa i ubezpieczenia-12,1%. Słabnie również sektor silnie powiązany z turystyką - działalność związana zakwaterowaniem i usługami gastronomicznymi - 8,5%. Wysoką dynamikę wzrostu pokazują: informacja i komunikacja 28,1% oraz działalność profesjonalna, naukowa i techniczna 23,8% ale ich udział w całej gospodarce nie przekracza 9,2% liczby podmiotów. </w:t>
      </w:r>
    </w:p>
    <w:p w:rsidR="00215979" w:rsidRPr="00215979" w:rsidRDefault="00215979" w:rsidP="00215979">
      <w:r w:rsidRPr="00215979">
        <w:t>W relacji z grupą odniesienia zwraca uwagę niski udział podmiotów sektora kreatywnego  i niska dynamika wzrostu tego sektora. (Wykres poniżej)</w:t>
      </w:r>
    </w:p>
    <w:p w:rsidR="00215979" w:rsidRPr="00215979" w:rsidRDefault="00215979" w:rsidP="00215979"/>
    <w:p w:rsidR="00215979" w:rsidRPr="00215979" w:rsidRDefault="00215979" w:rsidP="00215979">
      <w:pPr>
        <w:rPr>
          <w:i/>
        </w:rPr>
      </w:pPr>
      <w:r w:rsidRPr="00215979">
        <w:rPr>
          <w:noProof/>
          <w:lang w:eastAsia="pl-PL"/>
        </w:rPr>
        <w:drawing>
          <wp:inline distT="0" distB="0" distL="0" distR="0" wp14:anchorId="78E2B3E3" wp14:editId="2C1BF2B8">
            <wp:extent cx="5210175" cy="37814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979" w:rsidRPr="00215979" w:rsidRDefault="00215979" w:rsidP="00215979">
      <w:pPr>
        <w:rPr>
          <w:bCs/>
        </w:rPr>
      </w:pPr>
      <w:r w:rsidRPr="00215979">
        <w:rPr>
          <w:i/>
        </w:rPr>
        <w:t>Źródło: systemanaliz.pl- Monitor Rozwoju Lokalnego</w:t>
      </w:r>
      <w:r w:rsidRPr="00215979">
        <w:rPr>
          <w:bCs/>
        </w:rPr>
        <w:t xml:space="preserve"> </w:t>
      </w:r>
    </w:p>
    <w:p w:rsidR="00215979" w:rsidRPr="00215979" w:rsidRDefault="00215979" w:rsidP="00215979">
      <w:pPr>
        <w:rPr>
          <w:i/>
        </w:rPr>
      </w:pPr>
      <w:r w:rsidRPr="00215979">
        <w:rPr>
          <w:bCs/>
        </w:rPr>
        <w:t xml:space="preserve">Również wskaźnik prezentujący relację nowych powierzchni komercyjnych do liczby podmiotów gospodarczych na tle grupy porównawczej  ma wyraźną tendencję spadkową i pozycja konkurencyjna </w:t>
      </w:r>
      <w:r w:rsidRPr="00215979">
        <w:rPr>
          <w:bCs/>
        </w:rPr>
        <w:lastRenderedPageBreak/>
        <w:t>Żar znacząco słabnie. Widać wyraźnie negatywny wpływ braku nowych terenów inwestycyjnych na wzrost nowych powierzchni komercyjnych.</w:t>
      </w:r>
      <w:r w:rsidRPr="00215979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473B52F0" wp14:editId="49E98FB6">
            <wp:simplePos x="0" y="0"/>
            <wp:positionH relativeFrom="margin">
              <wp:posOffset>932180</wp:posOffset>
            </wp:positionH>
            <wp:positionV relativeFrom="page">
              <wp:posOffset>3089910</wp:posOffset>
            </wp:positionV>
            <wp:extent cx="5113655" cy="28892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i/>
        </w:rPr>
      </w:pPr>
    </w:p>
    <w:p w:rsidR="00215979" w:rsidRPr="00215979" w:rsidRDefault="00215979" w:rsidP="00215979">
      <w:pPr>
        <w:rPr>
          <w:b/>
        </w:rPr>
      </w:pPr>
      <w:r w:rsidRPr="00215979">
        <w:rPr>
          <w:b/>
        </w:rPr>
        <w:t>Położenie w obszarze przygranicznym, dobre skomunikowanie z rynkiem niemieckim i europejskim</w:t>
      </w:r>
    </w:p>
    <w:p w:rsidR="00215979" w:rsidRPr="00215979" w:rsidRDefault="00215979" w:rsidP="00215979">
      <w:pPr>
        <w:rPr>
          <w:b/>
        </w:rPr>
      </w:pPr>
      <w:r w:rsidRPr="00215979">
        <w:t>Wyniki ankiety przeprowadzonej wśród przedsiębiorców</w:t>
      </w:r>
      <w:r w:rsidRPr="00215979">
        <w:rPr>
          <w:vertAlign w:val="superscript"/>
        </w:rPr>
        <w:footnoteReference w:id="1"/>
      </w:r>
      <w:r w:rsidRPr="00215979">
        <w:t xml:space="preserve"> wskazują na silne związali firm żarskich z rynkiem Niemiec i Unii Europejskiej. Spośród ankietowanych, 36% przedsiębiorców wskazało jako główny rynek międzynarodowy. Ponadto, wśród ankietowanych firm 30 % deklaruje swój udział w rynku jako dominujący. Z informacji uzyskiwanych od przedsiębiorstw przez pracowników UM w Żarach wynika, że są wśród nich firmy działające na rynku europejskim. Położenie Żar w obszarze przygranicznym, dobrze skomunikowanym z rynkiem Unii Europejskiej sprzyja rozwojowi działalności gospodarczej w Żarach.</w:t>
      </w:r>
    </w:p>
    <w:p w:rsidR="00215979" w:rsidRPr="00215979" w:rsidRDefault="00215979" w:rsidP="00215979">
      <w:pPr>
        <w:rPr>
          <w:b/>
        </w:rPr>
      </w:pPr>
      <w:r w:rsidRPr="00215979">
        <w:rPr>
          <w:b/>
        </w:rPr>
        <w:t>Kluczowe przedsiębiorstwa na terenie Żar</w:t>
      </w:r>
    </w:p>
    <w:p w:rsidR="00215979" w:rsidRPr="00215979" w:rsidRDefault="00215979" w:rsidP="00215979">
      <w:r w:rsidRPr="00215979">
        <w:t xml:space="preserve">Na obszarze miasta Żary funkcjonuje 7 dużych firm. Są to m.in: - Swiss </w:t>
      </w:r>
      <w:proofErr w:type="spellStart"/>
      <w:r w:rsidRPr="00215979">
        <w:t>Krono</w:t>
      </w:r>
      <w:proofErr w:type="spellEnd"/>
      <w:r w:rsidRPr="00215979">
        <w:t xml:space="preserve"> Sp. z o.o. w Żarach, będący częścią holdingu Swiss </w:t>
      </w:r>
      <w:proofErr w:type="spellStart"/>
      <w:r w:rsidRPr="00215979">
        <w:t>Krono</w:t>
      </w:r>
      <w:proofErr w:type="spellEnd"/>
      <w:r w:rsidRPr="00215979">
        <w:t xml:space="preserve"> </w:t>
      </w:r>
      <w:proofErr w:type="spellStart"/>
      <w:r w:rsidRPr="00215979">
        <w:t>Group</w:t>
      </w:r>
      <w:proofErr w:type="spellEnd"/>
      <w:r w:rsidRPr="00215979">
        <w:t xml:space="preserve"> (Ernst </w:t>
      </w:r>
      <w:proofErr w:type="spellStart"/>
      <w:r w:rsidRPr="00215979">
        <w:t>Kaindl</w:t>
      </w:r>
      <w:proofErr w:type="spellEnd"/>
      <w:r w:rsidRPr="00215979">
        <w:t xml:space="preserve">), światowego lidera w branży produktów drewnopochodnych sp. z o.o. należąca do szwajcarskiego holdingu Swiss </w:t>
      </w:r>
      <w:proofErr w:type="spellStart"/>
      <w:r w:rsidRPr="00215979">
        <w:t>Krono</w:t>
      </w:r>
      <w:proofErr w:type="spellEnd"/>
      <w:r w:rsidRPr="00215979">
        <w:t xml:space="preserve"> </w:t>
      </w:r>
      <w:proofErr w:type="spellStart"/>
      <w:r w:rsidRPr="00215979">
        <w:t>Group</w:t>
      </w:r>
      <w:proofErr w:type="spellEnd"/>
      <w:r w:rsidRPr="00215979">
        <w:t xml:space="preserve">; jest to również jedna z największych firm w regionie lubuskim; Chroma – największa drukarnia internetowa </w:t>
      </w:r>
      <w:r w:rsidRPr="00215979">
        <w:lastRenderedPageBreak/>
        <w:t xml:space="preserve">w Polsce;  Hart SM Żary – producent szkła hartowanego do AGD, kabin prysznicowych, szyb samochodowych;  </w:t>
      </w:r>
      <w:proofErr w:type="spellStart"/>
      <w:r w:rsidRPr="00215979">
        <w:t>Valmet</w:t>
      </w:r>
      <w:proofErr w:type="spellEnd"/>
      <w:r w:rsidRPr="00215979">
        <w:t xml:space="preserve"> Automotive Sp. z o.o. w Żarach – producent systemów składanych dachów samochodowych; RELPOL Sp. z o.o. z Żar – jeden z największych producentów przekaźników elektromagnetycznych w Europie;    spółki z o.o.  światowego koncernu SAINT-GOBAIN  produkujące głownie  szyby samochodowe;  </w:t>
      </w:r>
      <w:proofErr w:type="spellStart"/>
      <w:r w:rsidRPr="00215979">
        <w:t>Syncreon</w:t>
      </w:r>
      <w:proofErr w:type="spellEnd"/>
      <w:r w:rsidRPr="00215979">
        <w:t xml:space="preserve"> – producent </w:t>
      </w:r>
      <w:proofErr w:type="spellStart"/>
      <w:r w:rsidRPr="00215979">
        <w:t>kartridży</w:t>
      </w:r>
      <w:proofErr w:type="spellEnd"/>
      <w:r w:rsidRPr="00215979">
        <w:t xml:space="preserve"> do drukarek światowego producenta Lexmark. Działy B+R występują w firmach największych, m.in. w: Swiss </w:t>
      </w:r>
      <w:proofErr w:type="spellStart"/>
      <w:r w:rsidRPr="00215979">
        <w:t>Krono</w:t>
      </w:r>
      <w:proofErr w:type="spellEnd"/>
      <w:r w:rsidRPr="00215979">
        <w:t xml:space="preserve">, Saint Gobain, Hart SM, Relpol, </w:t>
      </w:r>
      <w:proofErr w:type="spellStart"/>
      <w:r w:rsidRPr="00215979">
        <w:t>Magorex</w:t>
      </w:r>
      <w:proofErr w:type="spellEnd"/>
      <w:r w:rsidRPr="00215979">
        <w:t>,  grupie Pol-</w:t>
      </w:r>
      <w:proofErr w:type="spellStart"/>
      <w:r w:rsidRPr="00215979">
        <w:t>Orsa</w:t>
      </w:r>
      <w:proofErr w:type="spellEnd"/>
      <w:r w:rsidRPr="00215979">
        <w:t xml:space="preserve">, </w:t>
      </w:r>
      <w:proofErr w:type="spellStart"/>
      <w:r w:rsidRPr="00215979">
        <w:t>Spomasz</w:t>
      </w:r>
      <w:proofErr w:type="spellEnd"/>
      <w:r w:rsidRPr="00215979">
        <w:t xml:space="preserve"> S.A. oraz średnich  firmach  głównie metalowych. W Żarach  jest także duża ilość firm średnich oraz małych zatrudniających powyżej 10 osób. Duże i średnie firmy zgłaszają potrzeby rozwojowe i potrzebują dodatkowych terenów pod inwestycje.</w:t>
      </w:r>
    </w:p>
    <w:p w:rsidR="00215979" w:rsidRPr="00215979" w:rsidRDefault="00215979" w:rsidP="00215979"/>
    <w:p w:rsidR="00215979" w:rsidRPr="00215979" w:rsidRDefault="00215979" w:rsidP="00215979"/>
    <w:p w:rsidR="00215979" w:rsidRPr="00215979" w:rsidRDefault="00FD231B" w:rsidP="00215979">
      <w:pPr>
        <w:rPr>
          <w:b/>
        </w:rPr>
      </w:pPr>
      <w:r>
        <w:rPr>
          <w:b/>
        </w:rPr>
        <w:t xml:space="preserve">Gmina </w:t>
      </w:r>
      <w:r w:rsidR="00215979" w:rsidRPr="00215979">
        <w:rPr>
          <w:b/>
        </w:rPr>
        <w:t xml:space="preserve">Żagań </w:t>
      </w:r>
      <w:r>
        <w:rPr>
          <w:b/>
        </w:rPr>
        <w:t>o statusie miejskim</w:t>
      </w:r>
    </w:p>
    <w:p w:rsidR="00215979" w:rsidRPr="00215979" w:rsidRDefault="00215979" w:rsidP="00215979">
      <w:r w:rsidRPr="00215979">
        <w:t>W 2019 roku na terenie miasta Żagań funkcjonowały 3 122 podmioty gospodarcze. W 2018 roku liczba ta wynosiła 3 061, w 2017 r. 3 074, a w 2016 r. 3 095 podmiotów.</w:t>
      </w:r>
      <w:r w:rsidR="00FD231B">
        <w:t xml:space="preserve"> Największy udział w sektorze przedsiębiorstw  maja firmy najmniejsze, zatrudniające do 9 osób. W pozostałych grupach widoczny jest spadek liczby firm.</w:t>
      </w:r>
      <w:r w:rsidR="006F60A9">
        <w:t xml:space="preserve"> Szacuje się, że mają one ok. 96% udział w rynku pracy.</w:t>
      </w:r>
    </w:p>
    <w:p w:rsidR="00215979" w:rsidRPr="00215979" w:rsidRDefault="006F60A9" w:rsidP="00215979">
      <w:pPr>
        <w:rPr>
          <w:b/>
        </w:rPr>
      </w:pPr>
      <w:r>
        <w:rPr>
          <w:b/>
        </w:rPr>
        <w:t>Tabela 3. Podmioty gospodarcze według wielkości zatrudnienia.</w:t>
      </w:r>
    </w:p>
    <w:tbl>
      <w:tblPr>
        <w:tblW w:w="7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6F60A9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</w:tcPr>
          <w:p w:rsidR="006F60A9" w:rsidRPr="00F103FB" w:rsidRDefault="006F60A9" w:rsidP="006F60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2014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2015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2016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2017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2018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Pr="004F72DA" w:rsidRDefault="006F60A9" w:rsidP="006F60A9">
            <w:r w:rsidRPr="004F72DA">
              <w:t>2019</w:t>
            </w:r>
          </w:p>
        </w:tc>
        <w:tc>
          <w:tcPr>
            <w:tcW w:w="976" w:type="dxa"/>
            <w:shd w:val="clear" w:color="auto" w:fill="9CC2E5" w:themeFill="accent1" w:themeFillTint="99"/>
            <w:noWrap/>
          </w:tcPr>
          <w:p w:rsidR="006F60A9" w:rsidRDefault="006F60A9" w:rsidP="006F60A9">
            <w:r w:rsidRPr="004F72DA">
              <w:t>zmiana w %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3 105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3 074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0,4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2 998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2 979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2 955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2 951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0,6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-12,0</w:t>
            </w:r>
          </w:p>
        </w:tc>
      </w:tr>
      <w:tr w:rsidR="00F103FB" w:rsidRPr="00F103FB" w:rsidTr="00FB354E">
        <w:trPr>
          <w:trHeight w:val="300"/>
        </w:trPr>
        <w:tc>
          <w:tcPr>
            <w:tcW w:w="976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14,3</w:t>
            </w:r>
          </w:p>
        </w:tc>
      </w:tr>
    </w:tbl>
    <w:p w:rsidR="00215979" w:rsidRPr="00215979" w:rsidRDefault="00215979" w:rsidP="00215979"/>
    <w:p w:rsidR="00215979" w:rsidRPr="00215979" w:rsidRDefault="00215979" w:rsidP="00215979"/>
    <w:p w:rsidR="006F60A9" w:rsidRDefault="006F60A9" w:rsidP="006F60A9">
      <w:pPr>
        <w:rPr>
          <w:b/>
        </w:rPr>
      </w:pPr>
      <w:r>
        <w:rPr>
          <w:b/>
        </w:rPr>
        <w:t>Tabela 4. Podmioty gospodarcze według klasyfikacji PKD.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3361"/>
        <w:gridCol w:w="679"/>
        <w:gridCol w:w="679"/>
        <w:gridCol w:w="679"/>
        <w:gridCol w:w="679"/>
        <w:gridCol w:w="679"/>
        <w:gridCol w:w="679"/>
        <w:gridCol w:w="780"/>
      </w:tblGrid>
      <w:tr w:rsidR="006F60A9" w:rsidRPr="00F103FB" w:rsidTr="00FB354E">
        <w:trPr>
          <w:trHeight w:val="1055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</w:tcPr>
          <w:p w:rsidR="006F60A9" w:rsidRPr="00F103FB" w:rsidRDefault="006F60A9" w:rsidP="006F60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362" w:type="dxa"/>
            <w:shd w:val="clear" w:color="auto" w:fill="9CC2E5" w:themeFill="accent1" w:themeFillTint="99"/>
            <w:noWrap/>
            <w:vAlign w:val="bottom"/>
          </w:tcPr>
          <w:p w:rsidR="006F60A9" w:rsidRPr="00F103FB" w:rsidRDefault="006F60A9" w:rsidP="006F60A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2014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2015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2016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2017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2018</w:t>
            </w:r>
          </w:p>
        </w:tc>
        <w:tc>
          <w:tcPr>
            <w:tcW w:w="679" w:type="dxa"/>
            <w:shd w:val="clear" w:color="auto" w:fill="9CC2E5" w:themeFill="accent1" w:themeFillTint="99"/>
            <w:noWrap/>
          </w:tcPr>
          <w:p w:rsidR="006F60A9" w:rsidRPr="00F3310D" w:rsidRDefault="006F60A9" w:rsidP="006F60A9">
            <w:r w:rsidRPr="00F3310D">
              <w:t>2019</w:t>
            </w:r>
          </w:p>
        </w:tc>
        <w:tc>
          <w:tcPr>
            <w:tcW w:w="778" w:type="dxa"/>
            <w:shd w:val="clear" w:color="auto" w:fill="9CC2E5" w:themeFill="accent1" w:themeFillTint="99"/>
            <w:noWrap/>
          </w:tcPr>
          <w:p w:rsidR="006F60A9" w:rsidRDefault="006F60A9" w:rsidP="006F60A9">
            <w:r w:rsidRPr="00F3310D">
              <w:t>zmiana w %</w:t>
            </w:r>
          </w:p>
        </w:tc>
      </w:tr>
      <w:tr w:rsidR="00F103FB" w:rsidRPr="00F103FB" w:rsidTr="00FB354E">
        <w:trPr>
          <w:trHeight w:val="1055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3362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3 105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3 111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3 074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3 061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3 122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Rolnictwo, łowiectwo i leśnictwo i rybactwo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-9,4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Górnictwo i wydobywanie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Przetwórstwo przemysłowe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-8,9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 xml:space="preserve">Wytwarzanie i zaopatrywanie w energię elektryczną, gaz, parę </w:t>
            </w:r>
            <w:r w:rsidRPr="00007D4F">
              <w:lastRenderedPageBreak/>
              <w:t>wodną, gorącą wodę i powietrze do układów klimatyzacyjnych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lastRenderedPageBreak/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-28,6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Dostawa wody: gospodarowanie ściekami i odpadami oraz działalność związana z rekultywacją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-36,4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Budownictwo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383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450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483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29,5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Handel hurtowy i detaliczny, naprawa pojazdów samochodowych, włączając motocykle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831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804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736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731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-10,6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Transport i gospodarka magazynowa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-2,2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zakwaterowaniem i usługami gastronomicznymi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-5,4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Informacja i komunikacja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22,7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finansowa i ubezpieczenia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-7,5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 obsługą rynku nieruchomości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529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535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2,9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profesjonalna, naukowa i techniczna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190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w zakresie usług administrowania i działalność wspierająca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-14,1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Administracja publiczna i obrona narodowa; obowiązkowe zabezpieczenia społeczne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-7,7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Edukacja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-2,0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Opieka zdrowotna i pomoc społeczna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171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1,2</w:t>
            </w:r>
          </w:p>
        </w:tc>
      </w:tr>
      <w:tr w:rsidR="00F103FB" w:rsidRPr="00F103FB" w:rsidTr="00FB354E">
        <w:trPr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Pr="00007D4F" w:rsidRDefault="00F103FB" w:rsidP="00F103FB">
            <w:r w:rsidRPr="00007D4F">
              <w:t>Działalność związana z kulturą, rozrywką i rekreacją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78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2,1</w:t>
            </w:r>
          </w:p>
        </w:tc>
      </w:tr>
      <w:tr w:rsidR="00F103FB" w:rsidRPr="00F103FB" w:rsidTr="00FB354E">
        <w:trPr>
          <w:gridAfter w:val="1"/>
          <w:wAfter w:w="778" w:type="dxa"/>
          <w:trHeight w:val="300"/>
        </w:trPr>
        <w:tc>
          <w:tcPr>
            <w:tcW w:w="848" w:type="dxa"/>
            <w:shd w:val="clear" w:color="auto" w:fill="9CC2E5" w:themeFill="accent1" w:themeFillTint="99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362" w:type="dxa"/>
            <w:shd w:val="clear" w:color="auto" w:fill="auto"/>
            <w:noWrap/>
            <w:hideMark/>
          </w:tcPr>
          <w:p w:rsidR="00F103FB" w:rsidRDefault="00F103FB" w:rsidP="00F103FB">
            <w:r w:rsidRPr="00007D4F">
              <w:t xml:space="preserve">Pozostała działalność usługowa 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177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F103FB" w:rsidRPr="00F103FB" w:rsidRDefault="00F103FB" w:rsidP="00F103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103FB">
              <w:rPr>
                <w:rFonts w:ascii="Calibri" w:eastAsia="Times New Roman" w:hAnsi="Calibri" w:cs="Calibri"/>
                <w:lang w:eastAsia="pl-PL"/>
              </w:rPr>
              <w:t>1,1</w:t>
            </w:r>
          </w:p>
        </w:tc>
      </w:tr>
    </w:tbl>
    <w:p w:rsidR="00F103FB" w:rsidRDefault="00F103FB" w:rsidP="00215979">
      <w:pPr>
        <w:rPr>
          <w:b/>
          <w:bCs/>
          <w:color w:val="FF0000"/>
        </w:rPr>
      </w:pPr>
    </w:p>
    <w:p w:rsidR="00215979" w:rsidRPr="00215979" w:rsidRDefault="00215979" w:rsidP="00215979">
      <w:r w:rsidRPr="00215979">
        <w:t>TERENY INWESTYCYJNE</w:t>
      </w:r>
    </w:p>
    <w:p w:rsidR="00215979" w:rsidRPr="00215979" w:rsidRDefault="00215979" w:rsidP="00215979">
      <w:r w:rsidRPr="00215979">
        <w:rPr>
          <w:b/>
        </w:rPr>
        <w:lastRenderedPageBreak/>
        <w:t xml:space="preserve">Gmina Żagań o statusie miejskim </w:t>
      </w:r>
      <w:r w:rsidRPr="00215979">
        <w:t xml:space="preserve">dysponuje terenami inwestycyjnymi skupiającymi się głównie wokół trzech stref gospodarczych: Strefy Asnyka (okolice ul. Asnyka i Św. Michała), Strefy </w:t>
      </w:r>
      <w:proofErr w:type="spellStart"/>
      <w:r w:rsidRPr="00215979">
        <w:t>Würtha</w:t>
      </w:r>
      <w:proofErr w:type="spellEnd"/>
      <w:r w:rsidRPr="00215979">
        <w:t xml:space="preserve"> (okolice ul. Chrobrego i R. </w:t>
      </w:r>
      <w:proofErr w:type="spellStart"/>
      <w:r w:rsidRPr="00215979">
        <w:t>Würtha</w:t>
      </w:r>
      <w:proofErr w:type="spellEnd"/>
      <w:r w:rsidRPr="00215979">
        <w:t xml:space="preserve">) oraz ul. Węglowej w Żaganiu. Powierzchnia dostępnych terenów inwestycyjnych w Strefie Asnyka wynosi łącznie 6,59 ha, w Strefie </w:t>
      </w:r>
      <w:proofErr w:type="spellStart"/>
      <w:r w:rsidRPr="00215979">
        <w:t>Würtha</w:t>
      </w:r>
      <w:proofErr w:type="spellEnd"/>
      <w:r w:rsidRPr="00215979">
        <w:t xml:space="preserve"> ok. 24 ha, a przy ul. Węglowej 5,37 ha.</w:t>
      </w:r>
    </w:p>
    <w:p w:rsidR="00215979" w:rsidRPr="00215979" w:rsidRDefault="00215979" w:rsidP="00215979">
      <w:r w:rsidRPr="00215979">
        <w:t xml:space="preserve">Strefa Asnyka obejmuje tereny inwestycyjne o powierzchni od 14 do 299 arów przeznaczone głównie dla małych i średnich przedsiębiorców. Strefa została uzbrojona w 2019 roku, położona jest w sąsiedztwie obwodnicy miejskiej (DK12) - drogi wewnętrzne są dostosowane do ruchu ciężkiego i bezpośrednio łączą się z obwodnicą. Obszar strefy objęty jest dwoma miejscowymi planami zagospodarowania przestrzennego: miejscowym planem zagospodarowania przestrzennego terenu położonego w rejonie ulicy Bolesława Chrobrego i Bolesławieckiej w Żaganiu (Uchwała nr LI/19/2018 Rady Miasta Żagań z dn. 26 stycznia 2018 r.) oraz miejscowym planem zagospodarowania przestrzennego terenu położonego na północ od ulicy Asnyka w Żaganiu (Uchwała Nr XXVII/59 Rady Miasta Żagań z dn. 31 sierpnia 2012 r.). Tereny objęte pierwszym z wymienionych planów, oznaczone symbolem UP dopuszczają zabudowę usługowo-produkcyjną z dopuszczeniem funkcji </w:t>
      </w:r>
      <w:proofErr w:type="spellStart"/>
      <w:r w:rsidRPr="00215979">
        <w:t>magazynowo-składowej</w:t>
      </w:r>
      <w:proofErr w:type="spellEnd"/>
      <w:r w:rsidRPr="00215979">
        <w:t xml:space="preserve">, natomiast objęte drugim z wymienionych planów oznaczone symbolem 1-3 SU dopuszczają realizację zabudowy usługowej i/lub składowej. Na terenie strefy działalność prowadzi m.in. </w:t>
      </w:r>
      <w:proofErr w:type="spellStart"/>
      <w:r w:rsidRPr="00215979">
        <w:t>Kietzmann</w:t>
      </w:r>
      <w:proofErr w:type="spellEnd"/>
      <w:r w:rsidRPr="00215979">
        <w:t xml:space="preserve"> </w:t>
      </w:r>
      <w:proofErr w:type="spellStart"/>
      <w:r w:rsidRPr="00215979">
        <w:t>Coatings</w:t>
      </w:r>
      <w:proofErr w:type="spellEnd"/>
      <w:r w:rsidRPr="00215979">
        <w:t xml:space="preserve"> Sp. z o.o. oraz Firma Produkcyjna „</w:t>
      </w:r>
      <w:proofErr w:type="spellStart"/>
      <w:r w:rsidRPr="00215979">
        <w:t>Bartex</w:t>
      </w:r>
      <w:proofErr w:type="spellEnd"/>
      <w:r w:rsidRPr="00215979">
        <w:t>”.</w:t>
      </w:r>
    </w:p>
    <w:p w:rsidR="00215979" w:rsidRPr="00215979" w:rsidRDefault="00215979" w:rsidP="00215979">
      <w:r w:rsidRPr="00215979">
        <w:t xml:space="preserve">Na Strefę </w:t>
      </w:r>
      <w:proofErr w:type="spellStart"/>
      <w:r w:rsidRPr="00215979">
        <w:t>Würtha</w:t>
      </w:r>
      <w:proofErr w:type="spellEnd"/>
      <w:r w:rsidRPr="00215979">
        <w:t xml:space="preserve"> składają się tereny o powierzchni od 60 do 720 arów. Strefa objęta jest miejscowym planem zagospodarowania przestrzennego terenu Żagańskiej Strefy Gospodarczej zlokalizowanej w Żaganiu w rejonie ulicy B. Chrobrego (Uchwała Nr XLV/56/2006 Rady Miasta Żagań z dn. 24 lipca 2006 r.). Większość działek przeznaczona jest pod obiekty produkcyjne, składy i magazyny, natomiast część pod zabudowę usługową dla celów komercyjnych z dopuszczeniem lokalizacji budynków handlowych o powierzchni sprzedaży nie większej niż 2 000 m</w:t>
      </w:r>
      <w:r w:rsidRPr="00215979">
        <w:rPr>
          <w:vertAlign w:val="superscript"/>
        </w:rPr>
        <w:t>2</w:t>
      </w:r>
      <w:r w:rsidRPr="00215979">
        <w:t xml:space="preserve">. Sześć działek zlokalizowanych w Strefie </w:t>
      </w:r>
      <w:proofErr w:type="spellStart"/>
      <w:r w:rsidRPr="00215979">
        <w:t>Würtha</w:t>
      </w:r>
      <w:proofErr w:type="spellEnd"/>
      <w:r w:rsidRPr="00215979">
        <w:t xml:space="preserve"> włączono do Kostrzyńsko – Słubickiej Specjalnej Strefy Ekonomicznej zwiększając tym samym ich potencjał inwestycyjny. Na terenach mieszących się przy ul. Chrobrego zainwestowała firma </w:t>
      </w:r>
      <w:proofErr w:type="spellStart"/>
      <w:r w:rsidRPr="00215979">
        <w:t>Dringenberg</w:t>
      </w:r>
      <w:proofErr w:type="spellEnd"/>
      <w:r w:rsidRPr="00215979">
        <w:t xml:space="preserve"> Polska Sp. z o.o. będąca częścią niemieckiego koncernu </w:t>
      </w:r>
      <w:proofErr w:type="spellStart"/>
      <w:r w:rsidRPr="00215979">
        <w:t>Würth</w:t>
      </w:r>
      <w:proofErr w:type="spellEnd"/>
      <w:r w:rsidRPr="00215979">
        <w:t xml:space="preserve">. Największą przeszkodę w zagospodarowaniu Strefy </w:t>
      </w:r>
      <w:proofErr w:type="spellStart"/>
      <w:r w:rsidRPr="00215979">
        <w:t>Würtha</w:t>
      </w:r>
      <w:proofErr w:type="spellEnd"/>
      <w:r w:rsidRPr="00215979">
        <w:t xml:space="preserve"> stanowi brak odpowiedniej infrastruktury technicznej (teren nie jest uzbrojony) oraz drogi dojazdowej dostosowanej do ruchu ciężkiego. </w:t>
      </w:r>
    </w:p>
    <w:p w:rsidR="00215979" w:rsidRPr="00215979" w:rsidRDefault="00215979" w:rsidP="00215979">
      <w:r w:rsidRPr="00215979">
        <w:t>Przy ulicy Węglowej znajduje się teren inwestycyjny o powierzchni 5,37 ha. Obszar ten objęty jest miejscowym planem zagospodarowania przestrzennego terenu osiedla Kolonia Laski w Żaganiu (Uchwała Nr LVIII/70/2010 Rady Miasta Żagań z dn. 29 czerwca 2010 r.), w którym na działce oznaczonej symbolem 1UPS dopuszcza się realizację zabudowy przemysłowo-składowej oraz usługowej. Teren posiada atrakcyjne położenie w pobliżu czynnej linii kolejowej oraz drogi prowadzącej do autostrady A18.</w:t>
      </w:r>
    </w:p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6F60A9" w:rsidP="00215979">
      <w:pPr>
        <w:rPr>
          <w:b/>
        </w:rPr>
      </w:pPr>
      <w:r>
        <w:rPr>
          <w:b/>
        </w:rPr>
        <w:t xml:space="preserve">Gmina </w:t>
      </w:r>
      <w:r w:rsidR="00215979" w:rsidRPr="00215979">
        <w:rPr>
          <w:b/>
        </w:rPr>
        <w:t>Iłowa</w:t>
      </w:r>
    </w:p>
    <w:p w:rsidR="00215979" w:rsidRPr="00215979" w:rsidRDefault="00215979" w:rsidP="00215979">
      <w:pPr>
        <w:rPr>
          <w:b/>
        </w:rPr>
      </w:pPr>
    </w:p>
    <w:p w:rsidR="00215979" w:rsidRPr="00215979" w:rsidRDefault="00215979" w:rsidP="00215979">
      <w:r w:rsidRPr="00215979">
        <w:t xml:space="preserve">Miasto Iłowa pełni rolę lokalnego ośrodka przemysłowego. Zakłady przemysłowe zlokalizowane są przede wszystkim w centralnej (ul. Żagańska) i zachodniej (ul. Traugutta) części miasta. Dominującym profilem działalności jest przemysł chemiczny i elektroniczny. Natomiast na terenach wiejskich, ze względu na znaczną powierzchnię obszarów leśnych oraz użytków rolnych w strukturze zagospodarowania terenu, gospodarka związana jest przede wszystkim z sektorem leśnym i rolniczym. Działalności produkcyjne w postaci niewielkich zakładów (budownictwo, drobne przetwórstwo przemysłowe, rzemiosło produkcyjne) pełnią tu jedynie funkcję uzupełniającą i zlokalizowane są głównie na terenie największych miejscowości. </w:t>
      </w:r>
    </w:p>
    <w:p w:rsidR="00215979" w:rsidRPr="00215979" w:rsidRDefault="00215979" w:rsidP="00215979">
      <w:r w:rsidRPr="00215979">
        <w:t xml:space="preserve">Do największych zakładów przemysłowych w Iłowej należą: </w:t>
      </w:r>
    </w:p>
    <w:p w:rsidR="00215979" w:rsidRPr="00215979" w:rsidRDefault="00215979" w:rsidP="00215979">
      <w:r w:rsidRPr="00215979">
        <w:t xml:space="preserve">Ciech </w:t>
      </w:r>
      <w:proofErr w:type="spellStart"/>
      <w:r w:rsidRPr="00215979">
        <w:t>Virtosilicon</w:t>
      </w:r>
      <w:proofErr w:type="spellEnd"/>
      <w:r w:rsidRPr="00215979">
        <w:t xml:space="preserve"> SA – produkcja pozostałych podstawowych chemikaliów nieorganicznych. </w:t>
      </w:r>
    </w:p>
    <w:p w:rsidR="00215979" w:rsidRPr="00215979" w:rsidRDefault="00215979" w:rsidP="00215979">
      <w:r w:rsidRPr="00215979">
        <w:t xml:space="preserve">Ciech </w:t>
      </w:r>
      <w:proofErr w:type="spellStart"/>
      <w:r w:rsidRPr="00215979">
        <w:t>Vitrosilicon</w:t>
      </w:r>
      <w:proofErr w:type="spellEnd"/>
      <w:r w:rsidRPr="00215979">
        <w:t xml:space="preserve"> SA należy do dużej polskiej Grupy „Ciech”, jednego z liderów europejskiego rynku chemicznego. Jest producentem wyrobów pochodzących z wytopu szkła oraz produktów chemicznych (opakowania szklane typu słoje i lampiony do zniczy, szklistych krzemianów sodu i potasu, szkła wodnego sodowego i potasowego). Ciech </w:t>
      </w:r>
      <w:proofErr w:type="spellStart"/>
      <w:r w:rsidRPr="00215979">
        <w:t>Vitrosilicon</w:t>
      </w:r>
      <w:proofErr w:type="spellEnd"/>
      <w:r w:rsidRPr="00215979">
        <w:t xml:space="preserve"> jako Spółka powstał w 1988 roku na bazie prywatyzacji Żagańskich Hut Szkła, które były trzecią co do wielkości hutą szkła opakowaniowego w Polsce, działającą nieprzerwanie od końca II wojny światowej. W Iłowej, gdzie mieści się siedziba Zarządu firmy, produkowane są opakowania szklane i szkło wodne. Zakład zatrudnia około 500 osób i pod względem liczby pracujących jest największym pracodawcą sektora produkcyjnego w całym powiecie żagańskim. </w:t>
      </w:r>
    </w:p>
    <w:p w:rsidR="00215979" w:rsidRPr="00215979" w:rsidRDefault="00215979" w:rsidP="00215979"/>
    <w:p w:rsidR="00215979" w:rsidRPr="00215979" w:rsidRDefault="00215979" w:rsidP="00215979">
      <w:proofErr w:type="spellStart"/>
      <w:r w:rsidRPr="00215979">
        <w:t>Feryster</w:t>
      </w:r>
      <w:proofErr w:type="spellEnd"/>
      <w:r w:rsidRPr="00215979">
        <w:t xml:space="preserve"> s.j. Barbara i Zdzisław Sobków – produkcja elementów elektronicznych. </w:t>
      </w:r>
    </w:p>
    <w:p w:rsidR="00215979" w:rsidRPr="00215979" w:rsidRDefault="00215979" w:rsidP="00215979">
      <w:r w:rsidRPr="00215979">
        <w:t xml:space="preserve">Firma </w:t>
      </w:r>
      <w:proofErr w:type="spellStart"/>
      <w:r w:rsidRPr="00215979">
        <w:t>Feryster</w:t>
      </w:r>
      <w:proofErr w:type="spellEnd"/>
      <w:r w:rsidRPr="00215979">
        <w:t xml:space="preserve"> powstała w 1991 roku i działa w branży elektronicznej. Wyroby firmy można znaleźć prawie we wszystkich urządzeniach elektronicznych. Głównymi naszymi produktami firmy są induktory (elementy indukcyjne). Wśród nich możemy wyróżnić: dławiki, cewki i transformatory impulsowe. Zakład zatrudnia blisko 100 osób.</w:t>
      </w:r>
    </w:p>
    <w:p w:rsidR="00215979" w:rsidRPr="00215979" w:rsidRDefault="00215979" w:rsidP="00215979"/>
    <w:p w:rsidR="00EC42BE" w:rsidRDefault="00215979" w:rsidP="00215979">
      <w:r w:rsidRPr="00215979">
        <w:t>Intra S.A.  -  zajmuje się transportem międzynarodowym materiałów sypkich luze</w:t>
      </w:r>
      <w:r w:rsidR="00484CCB">
        <w:t>m. Zatrudnia ponad 300 osób.</w:t>
      </w:r>
    </w:p>
    <w:p w:rsidR="00EC42BE" w:rsidRDefault="00EC42BE" w:rsidP="00215979"/>
    <w:p w:rsidR="00EC42BE" w:rsidRDefault="00EC42BE" w:rsidP="00215979"/>
    <w:p w:rsidR="00484CCB" w:rsidRDefault="00484CCB" w:rsidP="00215979"/>
    <w:p w:rsidR="00B30483" w:rsidRDefault="00B30483" w:rsidP="00215979"/>
    <w:p w:rsidR="00B30483" w:rsidRPr="00215979" w:rsidRDefault="00B30483" w:rsidP="0021597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1132"/>
        <w:gridCol w:w="1132"/>
        <w:gridCol w:w="1132"/>
        <w:gridCol w:w="1132"/>
        <w:gridCol w:w="1132"/>
        <w:gridCol w:w="1132"/>
        <w:gridCol w:w="1132"/>
      </w:tblGrid>
      <w:tr w:rsidR="00367778" w:rsidRPr="00B30483" w:rsidTr="005D1B15">
        <w:trPr>
          <w:trHeight w:val="6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778" w:rsidRPr="00B30483" w:rsidRDefault="00484CCB" w:rsidP="00367778">
            <w:r>
              <w:t xml:space="preserve"> Tabela 5.</w:t>
            </w:r>
            <w:r w:rsidR="00367778" w:rsidRPr="00B30483">
              <w:t xml:space="preserve">Liczba przedsiębiorstw według wielkości </w:t>
            </w:r>
            <w:r>
              <w:t xml:space="preserve"> zatrudnienia</w:t>
            </w:r>
            <w:r w:rsidR="00367778" w:rsidRPr="00B30483">
              <w:t>– Gmina Iłowa</w:t>
            </w:r>
            <w:r w:rsidR="00367778">
              <w:t xml:space="preserve"> ogółem</w:t>
            </w:r>
          </w:p>
          <w:p w:rsidR="00367778" w:rsidRPr="00B30483" w:rsidRDefault="00367778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0483" w:rsidRPr="00B30483" w:rsidTr="005D1B15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lastRenderedPageBreak/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549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11,1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482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480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495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11,2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11,8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6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778" w:rsidRDefault="00367778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Liczba przedsiębiorstw wg. wielkości</w:t>
            </w:r>
            <w:r w:rsidR="00484CCB">
              <w:rPr>
                <w:rFonts w:ascii="Calibri" w:eastAsia="Times New Roman" w:hAnsi="Calibri" w:cs="Calibri"/>
                <w:lang w:eastAsia="pl-PL"/>
              </w:rPr>
              <w:t xml:space="preserve"> zatrudnienia </w:t>
            </w:r>
            <w:r w:rsidRPr="00B30483">
              <w:rPr>
                <w:rFonts w:ascii="Calibri" w:eastAsia="Times New Roman" w:hAnsi="Calibri" w:cs="Calibri"/>
                <w:lang w:eastAsia="pl-PL"/>
              </w:rPr>
              <w:t>- Gmina Iłowa tereny wiejskie</w:t>
            </w:r>
          </w:p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0483" w:rsidRPr="00B30483" w:rsidTr="005D1B15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8,9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0-9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8,4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10-49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33,3</w:t>
            </w:r>
          </w:p>
        </w:tc>
      </w:tr>
      <w:tr w:rsidR="00B30483" w:rsidRPr="00B30483" w:rsidTr="005D1B15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483" w:rsidRPr="00B30483" w:rsidRDefault="00484CCB" w:rsidP="00B3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przedsiębiorstw według zatrudnienia – Iłowa miasto.</w:t>
            </w:r>
          </w:p>
        </w:tc>
      </w:tr>
      <w:tr w:rsidR="00B30483" w:rsidRPr="00B30483" w:rsidTr="005D1B15">
        <w:trPr>
          <w:trHeight w:val="615"/>
        </w:trPr>
        <w:tc>
          <w:tcPr>
            <w:tcW w:w="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2E5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377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12,2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0-9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335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358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12,6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10-49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7,1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B30483" w:rsidRPr="00B30483" w:rsidTr="005D1B15">
        <w:trPr>
          <w:trHeight w:val="315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483" w:rsidRPr="00B30483" w:rsidRDefault="00B30483" w:rsidP="00B304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30483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</w:tbl>
    <w:p w:rsidR="00215979" w:rsidRPr="00215979" w:rsidRDefault="00484CCB" w:rsidP="00215979">
      <w:r>
        <w:t>Dane według GUS-BDL</w:t>
      </w:r>
    </w:p>
    <w:p w:rsidR="00215979" w:rsidRPr="00215979" w:rsidRDefault="00215979" w:rsidP="00215979"/>
    <w:p w:rsidR="00215979" w:rsidRPr="00834389" w:rsidRDefault="00215979" w:rsidP="00215979">
      <w:pPr>
        <w:rPr>
          <w:color w:val="FF0000"/>
        </w:rPr>
      </w:pPr>
    </w:p>
    <w:p w:rsidR="00215979" w:rsidRPr="00834389" w:rsidRDefault="00484CCB" w:rsidP="00215979">
      <w:pPr>
        <w:rPr>
          <w:color w:val="FF0000"/>
        </w:rPr>
      </w:pPr>
      <w:r w:rsidRPr="00484CCB">
        <w:t>Tabela 6. Podmioty gospodarcze według klasyfikacji PKD</w:t>
      </w:r>
      <w:r>
        <w:rPr>
          <w:color w:val="FF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2894"/>
        <w:gridCol w:w="716"/>
        <w:gridCol w:w="716"/>
        <w:gridCol w:w="716"/>
        <w:gridCol w:w="716"/>
        <w:gridCol w:w="716"/>
        <w:gridCol w:w="716"/>
        <w:gridCol w:w="857"/>
      </w:tblGrid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97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395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473" w:type="pct"/>
            <w:shd w:val="clear" w:color="auto" w:fill="BDD6EE" w:themeFill="accent1" w:themeFillTint="66"/>
            <w:noWrap/>
            <w:vAlign w:val="bottom"/>
            <w:hideMark/>
          </w:tcPr>
          <w:p w:rsid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</w:t>
            </w:r>
          </w:p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w %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1597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494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549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11,1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Rolnictwo, leśnictwo, łowiectwo i rybactwo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-27,6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 Przetwórstwo przemysłowe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13,2</w:t>
            </w:r>
          </w:p>
        </w:tc>
      </w:tr>
      <w:tr w:rsidR="005D1B15" w:rsidRPr="005D1B15" w:rsidTr="005D1B15">
        <w:trPr>
          <w:trHeight w:val="12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 Dostawa wody; gospodarowanie ściekami i odpadami oraz działalność związana z rekultywacją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50,0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Budownictwo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44,0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lastRenderedPageBreak/>
              <w:t>Sekcja G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Handel hurtowy i detaliczny; naprawa pojazdów samochodowych, włączając motocykle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-7,5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 xml:space="preserve">Transport i gospodarka </w:t>
            </w:r>
            <w:proofErr w:type="spellStart"/>
            <w:r w:rsidRPr="005D1B15">
              <w:rPr>
                <w:rFonts w:ascii="Calibri" w:eastAsia="Times New Roman" w:hAnsi="Calibri" w:cs="Calibri"/>
                <w:lang w:eastAsia="pl-PL"/>
              </w:rPr>
              <w:t>magaynowa</w:t>
            </w:r>
            <w:proofErr w:type="spellEnd"/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60,0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zakwaterowaniem i usługami gastronomicznymi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4,8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Informacja i komunikacja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-14,3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finansowa i ubezpieczeniowa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obsługą rynku nieruchomości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6,8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profesjonalna, naukowa i techniczna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12,5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w zakresie usług administrowania i działalność wspierająca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155,6</w:t>
            </w:r>
          </w:p>
        </w:tc>
      </w:tr>
      <w:tr w:rsidR="005D1B15" w:rsidRPr="005D1B15" w:rsidTr="005D1B15">
        <w:trPr>
          <w:trHeight w:val="9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20,0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14,3</w:t>
            </w:r>
          </w:p>
        </w:tc>
      </w:tr>
      <w:tr w:rsidR="005D1B15" w:rsidRPr="005D1B15" w:rsidTr="005D1B15">
        <w:trPr>
          <w:trHeight w:val="3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Opieka zdrowotna i pomoc społeczna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42,9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Działalność związana z kulturą, rozrywką i rekreacją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30,0</w:t>
            </w:r>
          </w:p>
        </w:tc>
      </w:tr>
      <w:tr w:rsidR="005D1B15" w:rsidRPr="005D1B15" w:rsidTr="005D1B15">
        <w:trPr>
          <w:trHeight w:val="600"/>
        </w:trPr>
        <w:tc>
          <w:tcPr>
            <w:tcW w:w="560" w:type="pct"/>
            <w:shd w:val="clear" w:color="auto" w:fill="BDD6EE" w:themeFill="accent1" w:themeFillTint="66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1597" w:type="pct"/>
            <w:shd w:val="clear" w:color="auto" w:fill="auto"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Pozostała działalność usługowa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5D1B15" w:rsidRPr="005D1B15" w:rsidRDefault="005D1B15" w:rsidP="005D1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D1B15">
              <w:rPr>
                <w:rFonts w:ascii="Calibri" w:eastAsia="Times New Roman" w:hAnsi="Calibri" w:cs="Calibri"/>
                <w:lang w:eastAsia="pl-PL"/>
              </w:rPr>
              <w:t>12,5</w:t>
            </w:r>
          </w:p>
        </w:tc>
      </w:tr>
    </w:tbl>
    <w:p w:rsidR="00215979" w:rsidRPr="00215979" w:rsidRDefault="00215979" w:rsidP="00215979"/>
    <w:p w:rsidR="00215979" w:rsidRPr="00215979" w:rsidRDefault="00215979" w:rsidP="00215979"/>
    <w:p w:rsidR="000F1732" w:rsidRDefault="000F1732" w:rsidP="00215979">
      <w:pPr>
        <w:rPr>
          <w:b/>
        </w:rPr>
      </w:pPr>
    </w:p>
    <w:p w:rsidR="000F1732" w:rsidRDefault="00FF7E7F" w:rsidP="00215979">
      <w:pPr>
        <w:rPr>
          <w:b/>
        </w:rPr>
      </w:pPr>
      <w:r>
        <w:rPr>
          <w:b/>
        </w:rPr>
        <w:t>Tereny inwestycyjne</w:t>
      </w:r>
    </w:p>
    <w:p w:rsidR="00FF7E7F" w:rsidRPr="007648EA" w:rsidRDefault="00FF7E7F" w:rsidP="00FF7E7F">
      <w:r w:rsidRPr="007648EA">
        <w:t>Podstrefa Iłowa Legnickiej Specjalnej Strefy Ekonomicznej</w:t>
      </w:r>
    </w:p>
    <w:p w:rsidR="00FF7E7F" w:rsidRPr="007648EA" w:rsidRDefault="00FF7E7F" w:rsidP="00FF7E7F">
      <w:r w:rsidRPr="007648EA">
        <w:t>Od grudnia 2007 r. w Iłowej funkcjonuje </w:t>
      </w:r>
      <w:hyperlink r:id="rId9" w:tgtFrame="_blank" w:history="1">
        <w:r w:rsidRPr="007648EA">
          <w:rPr>
            <w:rStyle w:val="Hipercze"/>
            <w:color w:val="auto"/>
            <w:u w:val="none"/>
          </w:rPr>
          <w:t>Strefa Aktywności Gospodarczej</w:t>
        </w:r>
      </w:hyperlink>
      <w:r w:rsidRPr="007648EA">
        <w:t>, z której w 2015 r. wydzielono część terenów i utworzono </w:t>
      </w:r>
      <w:hyperlink r:id="rId10" w:tgtFrame="_blank" w:history="1">
        <w:r w:rsidRPr="007648EA">
          <w:rPr>
            <w:rStyle w:val="Hipercze"/>
            <w:color w:val="auto"/>
            <w:u w:val="none"/>
          </w:rPr>
          <w:t>Podstrefę Iłowa Legnickiej Specjalnej Strefy Ekonomicznej</w:t>
        </w:r>
      </w:hyperlink>
      <w:r w:rsidRPr="007648EA">
        <w:t>. Tym samym przedsiębiorcy planujący inwestycję w regionie zyskali dodatkowy argument za lokalizacją swojej inwestycji właśnie tutaj.</w:t>
      </w:r>
    </w:p>
    <w:p w:rsidR="00FF7E7F" w:rsidRDefault="00FF7E7F" w:rsidP="007648EA">
      <w:r w:rsidRPr="007648EA">
        <w:t xml:space="preserve">Strefa zlokalizowana jest przy węźle autostradowym Iłowa. Obejmuje niezabudowane działki przeznaczone pod zabudowę przemysłową o łącznej powierzchni 52 ha. </w:t>
      </w:r>
    </w:p>
    <w:p w:rsidR="007648EA" w:rsidRPr="007648EA" w:rsidRDefault="007648EA" w:rsidP="007648EA"/>
    <w:p w:rsidR="00FF7E7F" w:rsidRPr="007648EA" w:rsidRDefault="00FF7E7F" w:rsidP="00FF7E7F">
      <w:r w:rsidRPr="007648EA">
        <w:lastRenderedPageBreak/>
        <w:t>Inwestorzy decydujący się na rozwijanie swojego biznesu w Iłowej mogą liczyć na zwolnienia podatkowe i inne formy pomocy publicznej. Podstawową formą pomocy publicznej jest zwolnienie z podatku dochodowego od dochodów uzyskanych z prowadzenia działalności gospodarczej na terenie strefy. Maksymalny poziom pomocy publicznej wynosi 35% kosztów inwestycji dla dużych przedsiębiorstw, 45% dla średnich przedsiębiorstw oraz 55% dla małych przedsiębiorstw. Alternatywnie przedsiębiorca może uzyskać pomoc publiczną w formie pokrycia dwuletnich kosztów pracy nowo zatrudnionych pracowników. Więcej informacji o możliwości uzyskania pomocy publicznej znajdziesz </w:t>
      </w:r>
      <w:hyperlink r:id="rId11" w:tgtFrame="_blank" w:history="1">
        <w:r w:rsidRPr="007648EA">
          <w:rPr>
            <w:rStyle w:val="Hipercze"/>
          </w:rPr>
          <w:t>tutaj</w:t>
        </w:r>
      </w:hyperlink>
      <w:r w:rsidRPr="007648EA">
        <w:t>.</w:t>
      </w:r>
    </w:p>
    <w:p w:rsidR="00FF7E7F" w:rsidRPr="007648EA" w:rsidRDefault="007648EA" w:rsidP="00215979">
      <w:r w:rsidRPr="007648EA">
        <w:t>Nowoczesny park przemysłowo-biznesowy na terenie Strefy Aktywności Gospodarczej w Iłowej wybuduje Grupa CTP Invest, jeden w największych developerów w Europie. Teren w Iłowej jest strategicznie zlokalizowany zarówno w skali mikro (doskonała widoczność, docelowe skomunikowanie, infrastruktura techniczna oraz położenie w obrębie specjalnej strefy ekonomicznej), jak i makro (strategiczny szlak komunikacyjny Berlin-Wrocław, przygraniczny obszar polsko-niemiecki), który w naszej ocenie może powtórzyć sukces terenów inwestycyjnych Polski północno-zachodniej. Firma CTP Invest zakupiła ponad 20 hektarów, na których zrealizuje swoją inwestycję. Do sprzedaży pozostaje ponad 30 hektarów, które będą promowane jako tereny dobrze skomunikowane i wyposażone w bogatą infrastrukturę techniczną.</w:t>
      </w:r>
    </w:p>
    <w:p w:rsidR="000F1732" w:rsidRDefault="000F1732" w:rsidP="00215979">
      <w:pPr>
        <w:rPr>
          <w:b/>
        </w:rPr>
      </w:pPr>
    </w:p>
    <w:p w:rsidR="000F1732" w:rsidRDefault="000F1732" w:rsidP="00215979">
      <w:pPr>
        <w:rPr>
          <w:b/>
        </w:rPr>
      </w:pPr>
    </w:p>
    <w:p w:rsidR="000F1732" w:rsidRDefault="000F1732" w:rsidP="00215979">
      <w:pPr>
        <w:rPr>
          <w:b/>
        </w:rPr>
      </w:pPr>
    </w:p>
    <w:p w:rsidR="000F1732" w:rsidRDefault="000F1732" w:rsidP="00215979">
      <w:pPr>
        <w:rPr>
          <w:b/>
        </w:rPr>
      </w:pPr>
    </w:p>
    <w:p w:rsidR="00902391" w:rsidRDefault="00902391" w:rsidP="00215979">
      <w:pPr>
        <w:rPr>
          <w:b/>
        </w:rPr>
      </w:pPr>
    </w:p>
    <w:p w:rsidR="00902391" w:rsidRDefault="00902391" w:rsidP="00215979">
      <w:pPr>
        <w:rPr>
          <w:b/>
        </w:rPr>
      </w:pPr>
    </w:p>
    <w:p w:rsidR="00902391" w:rsidRDefault="00902391" w:rsidP="00215979">
      <w:pPr>
        <w:rPr>
          <w:b/>
        </w:rPr>
      </w:pPr>
    </w:p>
    <w:p w:rsidR="00902391" w:rsidRDefault="00902391" w:rsidP="00215979">
      <w:pPr>
        <w:rPr>
          <w:b/>
        </w:rPr>
      </w:pPr>
    </w:p>
    <w:p w:rsidR="00215979" w:rsidRPr="00484CCB" w:rsidRDefault="00215979" w:rsidP="00215979">
      <w:pPr>
        <w:rPr>
          <w:b/>
        </w:rPr>
      </w:pPr>
      <w:r w:rsidRPr="00484CCB">
        <w:rPr>
          <w:b/>
        </w:rPr>
        <w:t>Gmina wiejska Żary</w:t>
      </w:r>
    </w:p>
    <w:p w:rsidR="00481A9B" w:rsidRDefault="00481A9B" w:rsidP="00215979"/>
    <w:p w:rsidR="000F1732" w:rsidRDefault="000F1732" w:rsidP="00215979"/>
    <w:p w:rsidR="000F1732" w:rsidRDefault="000F1732" w:rsidP="00215979">
      <w:r>
        <w:t>Tabela 7. Podmioty gospodarcze według wielkości zatrudnienia.</w:t>
      </w:r>
    </w:p>
    <w:tbl>
      <w:tblPr>
        <w:tblW w:w="7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center"/>
          </w:tcPr>
          <w:p w:rsid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960" w:type="dxa"/>
            <w:shd w:val="clear" w:color="auto" w:fill="9CC2E5" w:themeFill="accent1" w:themeFillTint="99"/>
            <w:noWrap/>
            <w:vAlign w:val="bottom"/>
          </w:tcPr>
          <w:p w:rsid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887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984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1 042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19,2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27,3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0F1732" w:rsidRPr="000F1732" w:rsidTr="00FB354E">
        <w:trPr>
          <w:trHeight w:val="300"/>
        </w:trPr>
        <w:tc>
          <w:tcPr>
            <w:tcW w:w="960" w:type="dxa"/>
            <w:shd w:val="clear" w:color="auto" w:fill="9CC2E5" w:themeFill="accent1" w:themeFillTint="99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250 - 999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Pr="000F1732" w:rsidRDefault="000F1732" w:rsidP="000F17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F173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F1732" w:rsidRDefault="000F1732" w:rsidP="000F1732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</w:tbl>
    <w:p w:rsidR="00484CCB" w:rsidRDefault="003B633B" w:rsidP="00215979">
      <w:r>
        <w:t>Dane według GUS-BDL</w:t>
      </w:r>
    </w:p>
    <w:p w:rsidR="00484CCB" w:rsidRDefault="00484CCB" w:rsidP="00215979"/>
    <w:p w:rsidR="00484CCB" w:rsidRDefault="00484CCB" w:rsidP="00215979"/>
    <w:p w:rsidR="00484CCB" w:rsidRDefault="00484CCB" w:rsidP="00215979"/>
    <w:p w:rsidR="000F1732" w:rsidRDefault="000F1732" w:rsidP="000F1732">
      <w:pPr>
        <w:rPr>
          <w:b/>
        </w:rPr>
      </w:pPr>
      <w:r>
        <w:rPr>
          <w:b/>
        </w:rPr>
        <w:t>Tabela 8. Podmioty gospodarcze według klasyfikacji PKD.</w:t>
      </w:r>
    </w:p>
    <w:p w:rsidR="00484CCB" w:rsidRDefault="00484CCB" w:rsidP="00215979"/>
    <w:tbl>
      <w:tblPr>
        <w:tblW w:w="4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3"/>
        <w:gridCol w:w="693"/>
        <w:gridCol w:w="694"/>
        <w:gridCol w:w="694"/>
        <w:gridCol w:w="694"/>
        <w:gridCol w:w="694"/>
        <w:gridCol w:w="695"/>
        <w:gridCol w:w="797"/>
      </w:tblGrid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452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453" w:type="pct"/>
            <w:shd w:val="clear" w:color="auto" w:fill="9CC2E5" w:themeFill="accent1" w:themeFillTint="99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519" w:type="pct"/>
            <w:shd w:val="clear" w:color="auto" w:fill="9CC2E5" w:themeFill="accent1" w:themeFillTint="99"/>
            <w:noWrap/>
            <w:vAlign w:val="bottom"/>
            <w:hideMark/>
          </w:tcPr>
          <w:p w:rsidR="00484CC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</w:t>
            </w:r>
          </w:p>
          <w:p w:rsidR="00484CCB" w:rsidRPr="00481A9B" w:rsidRDefault="00484CCB" w:rsidP="00484C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w %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sektor prywatny ogółem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872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871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886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946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992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1 047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20,1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osoby fizyczne prowadzące działalność gospodarczą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725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727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738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793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848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906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25,0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spółki handlowe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-30,0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2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53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spółki handlowe z udziałem kapitału zagranicznego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-57,1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spółdzielnie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-33,3</w:t>
            </w:r>
          </w:p>
        </w:tc>
      </w:tr>
      <w:tr w:rsidR="00484CCB" w:rsidRPr="00481A9B" w:rsidTr="00FB354E">
        <w:trPr>
          <w:trHeight w:val="3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fundacje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100,0</w:t>
            </w:r>
          </w:p>
        </w:tc>
      </w:tr>
      <w:tr w:rsidR="00484CCB" w:rsidRPr="00481A9B" w:rsidTr="00FB354E">
        <w:trPr>
          <w:trHeight w:val="600"/>
        </w:trPr>
        <w:tc>
          <w:tcPr>
            <w:tcW w:w="1768" w:type="pct"/>
            <w:shd w:val="clear" w:color="auto" w:fill="9CC2E5" w:themeFill="accent1" w:themeFillTint="99"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stowarzyszenia i podobne organizacje społeczne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452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453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484CCB" w:rsidRPr="00481A9B" w:rsidRDefault="00484CCB" w:rsidP="00481A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81A9B">
              <w:rPr>
                <w:rFonts w:ascii="Calibri" w:eastAsia="Times New Roman" w:hAnsi="Calibri" w:cs="Calibri"/>
                <w:lang w:eastAsia="pl-PL"/>
              </w:rPr>
              <w:t>2,4</w:t>
            </w:r>
          </w:p>
        </w:tc>
      </w:tr>
    </w:tbl>
    <w:p w:rsidR="00481A9B" w:rsidRDefault="00481A9B" w:rsidP="00215979"/>
    <w:p w:rsidR="00481A9B" w:rsidRDefault="00481A9B" w:rsidP="00215979"/>
    <w:p w:rsidR="003B633B" w:rsidRDefault="003B633B" w:rsidP="00215979"/>
    <w:p w:rsidR="003B633B" w:rsidRDefault="003B633B" w:rsidP="00215979"/>
    <w:p w:rsidR="003B633B" w:rsidRDefault="003B633B" w:rsidP="00215979"/>
    <w:p w:rsidR="003B633B" w:rsidRDefault="003B633B" w:rsidP="003B633B">
      <w:pPr>
        <w:rPr>
          <w:b/>
        </w:rPr>
      </w:pPr>
      <w:r>
        <w:rPr>
          <w:b/>
        </w:rPr>
        <w:t>Tabela 9. Podmioty gospodarcze według klasyfikacji PKD.</w:t>
      </w:r>
    </w:p>
    <w:p w:rsidR="00481A9B" w:rsidRDefault="00481A9B" w:rsidP="00215979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2692"/>
        <w:gridCol w:w="759"/>
        <w:gridCol w:w="759"/>
        <w:gridCol w:w="759"/>
        <w:gridCol w:w="759"/>
        <w:gridCol w:w="759"/>
        <w:gridCol w:w="759"/>
        <w:gridCol w:w="796"/>
      </w:tblGrid>
      <w:tr w:rsidR="00D27569" w:rsidRPr="00D27569" w:rsidTr="00FB354E">
        <w:trPr>
          <w:trHeight w:val="651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692" w:type="dxa"/>
            <w:shd w:val="clear" w:color="auto" w:fill="9CC2E5" w:themeFill="accent1" w:themeFillTint="99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2014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2015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2016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2017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Pr="007933AF" w:rsidRDefault="00D27569" w:rsidP="00D27569">
            <w:r w:rsidRPr="007933AF">
              <w:t>2018</w:t>
            </w:r>
          </w:p>
        </w:tc>
        <w:tc>
          <w:tcPr>
            <w:tcW w:w="759" w:type="dxa"/>
            <w:shd w:val="clear" w:color="auto" w:fill="9CC2E5" w:themeFill="accent1" w:themeFillTint="99"/>
            <w:noWrap/>
          </w:tcPr>
          <w:p w:rsidR="00D27569" w:rsidRDefault="00D27569" w:rsidP="00D27569">
            <w:r w:rsidRPr="007933AF">
              <w:t>2019</w:t>
            </w:r>
          </w:p>
        </w:tc>
        <w:tc>
          <w:tcPr>
            <w:tcW w:w="796" w:type="dxa"/>
            <w:shd w:val="clear" w:color="auto" w:fill="9CC2E5" w:themeFill="accent1" w:themeFillTint="99"/>
            <w:noWrap/>
            <w:vAlign w:val="bottom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692" w:type="dxa"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899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916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972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1 019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1 074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19,5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692" w:type="dxa"/>
          </w:tcPr>
          <w:p w:rsidR="00D27569" w:rsidRPr="005D46BE" w:rsidRDefault="00D27569" w:rsidP="00D27569">
            <w:r w:rsidRPr="005D46BE">
              <w:t>Rolnictwo, leśnictwo, łowiectwo i rybactwo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-2,9</w:t>
            </w:r>
          </w:p>
        </w:tc>
      </w:tr>
      <w:tr w:rsidR="00D27569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B</w:t>
            </w:r>
          </w:p>
        </w:tc>
        <w:tc>
          <w:tcPr>
            <w:tcW w:w="2692" w:type="dxa"/>
          </w:tcPr>
          <w:p w:rsidR="00D27569" w:rsidRPr="005D46BE" w:rsidRDefault="00EC12F3" w:rsidP="00D27569">
            <w:r w:rsidRPr="00EC12F3">
              <w:t>Górnictwo i wydobywanie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D27569" w:rsidRPr="00D27569" w:rsidRDefault="00D27569" w:rsidP="00D27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 xml:space="preserve"> Przetwórstwo przemysłowe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10,1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 xml:space="preserve">Wytwarzanie i zaopatrywanie w energię elektryczną, gaz, parę wodną, gorącą wodę i </w:t>
            </w:r>
            <w:r w:rsidRPr="00A54332">
              <w:lastRenderedPageBreak/>
              <w:t>powietrze do układów klimatyzacyjnych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lastRenderedPageBreak/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 xml:space="preserve"> Dostawa wody; gospodarowanie ściekami i odpadami oraz działalność związana z rekultywacją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Budownictwo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181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54,7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Handel hurtowy i detaliczny; naprawa pojazdów samochodowych, włączając motocykle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254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-1,1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Transport i gospodarka magazynowa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21,6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zakwaterowaniem i usługami gastronomicznymi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-13,0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Informacja i komunikacja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87,5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finansowa i ubezpieczeniowa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L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obsługą rynku nieruchomości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3,0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profesjonalna, naukowa i techniczna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53,5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w zakresie usług administrowania i działalność wspierająca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10,5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Administracja publiczna i obrona narodowa; obowiązkowe zabezpieczenia społeczne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Edukacja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Opieka zdrowotna i pomoc społeczna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22,4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692" w:type="dxa"/>
          </w:tcPr>
          <w:p w:rsidR="00EC12F3" w:rsidRPr="00A54332" w:rsidRDefault="00EC12F3" w:rsidP="00EC12F3">
            <w:r w:rsidRPr="00A54332">
              <w:t>Działalność związana z kulturą, rozrywką i rekreacją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EC12F3" w:rsidRPr="00D27569" w:rsidTr="00FB354E">
        <w:trPr>
          <w:trHeight w:val="300"/>
        </w:trPr>
        <w:tc>
          <w:tcPr>
            <w:tcW w:w="1030" w:type="dxa"/>
            <w:shd w:val="clear" w:color="auto" w:fill="9CC2E5" w:themeFill="accent1" w:themeFillTint="99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692" w:type="dxa"/>
          </w:tcPr>
          <w:p w:rsidR="00EC12F3" w:rsidRDefault="00EC12F3" w:rsidP="00EC12F3">
            <w:r w:rsidRPr="00A54332">
              <w:t>Pozostała działalność usługowa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759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:rsidR="00EC12F3" w:rsidRPr="00D27569" w:rsidRDefault="00EC12F3" w:rsidP="00EC12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27569">
              <w:rPr>
                <w:rFonts w:ascii="Calibri" w:eastAsia="Times New Roman" w:hAnsi="Calibri" w:cs="Calibri"/>
                <w:lang w:eastAsia="pl-PL"/>
              </w:rPr>
              <w:t>47,1</w:t>
            </w:r>
          </w:p>
        </w:tc>
      </w:tr>
    </w:tbl>
    <w:p w:rsidR="00D27569" w:rsidRDefault="00D27569" w:rsidP="00215979"/>
    <w:p w:rsidR="00D27569" w:rsidRDefault="00D27569" w:rsidP="00215979"/>
    <w:p w:rsidR="00D27569" w:rsidRDefault="00D27569" w:rsidP="00215979"/>
    <w:p w:rsidR="00D27569" w:rsidRDefault="00D27569" w:rsidP="00215979"/>
    <w:p w:rsidR="00215979" w:rsidRPr="00215979" w:rsidRDefault="00215979" w:rsidP="00215979">
      <w:r w:rsidRPr="003B633B">
        <w:t>W roku 2014 na terenie gminy działało ogółem 899 podmiotów gospodarki narodowej, w roku 2019 ich liczba wzrosła do 1074. W pozostałych gminach wiejskich powiatów w tym samym czasie funkcjonowało po ok. 250 podmiotów ( z wyjątkiem gminy Trzebiel – 460 podmiotów), co z grubsza odpowiada różnicom w wielkości populacji tych gmin. Profil działalności firm i zmiana struktury sektorowej na przestrzeni minionych 5 lat oddaje zasadniczo dynamikę i kierunek rozwoju gminy. O 19 % wzrosła ogólna liczba podmiotów, przy czym w największym stopniu nastąpił przyrost działalności w sektorze budownictwa (93 podmiotów więcej, wzrost o 55 %). Odpowiada to tendencjom związanym z ekspansją zabudowy mieszkaniowej na terenie gminy. Przybywa firm prowadzących działalność transportową i magazynową, a o blisko połowę zmniejszyła się liczba podmiotów zajmujących się rolnictwem. Nieznacznie rośnie potencjał działalności przemysłowej, przy czym ten sektor cechuje zasadniczo uzyskiwana wyższa wartość dodana i jako taki jest on szczególnie ważny dla kształtowania ekonomicznego krajobrazu gminy.</w:t>
      </w:r>
      <w:r w:rsidR="003B633B">
        <w:t xml:space="preserve">  </w:t>
      </w:r>
      <w:r w:rsidRPr="00EC42BE">
        <w:rPr>
          <w:color w:val="FF0000"/>
        </w:rPr>
        <w:t xml:space="preserve">     </w:t>
      </w:r>
    </w:p>
    <w:p w:rsidR="00215979" w:rsidRPr="00215979" w:rsidRDefault="00215979" w:rsidP="003B633B">
      <w:pPr>
        <w:spacing w:line="240" w:lineRule="auto"/>
      </w:pPr>
      <w:r w:rsidRPr="00215979">
        <w:t xml:space="preserve">Oprócz działalności jednoosobowej na terenie gminy Żary swoje siedziby ma kilka dużych firm, w tym: 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Pr="00215979">
        <w:rPr>
          <w:bCs/>
        </w:rPr>
        <w:t xml:space="preserve">Baza Paliw Sp. z o.o. APEXIM AB </w:t>
      </w:r>
      <w:r w:rsidRPr="00215979">
        <w:t xml:space="preserve">w Mirostowicach Dolnych (magazynowanie paliw płynnych) 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Pr="00215979">
        <w:rPr>
          <w:bCs/>
        </w:rPr>
        <w:t>GEWIND Grabik Sp. z o.o</w:t>
      </w:r>
      <w:r w:rsidRPr="00215979">
        <w:t>. (energetyka wiatrowa)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Pr="00215979">
        <w:rPr>
          <w:bCs/>
        </w:rPr>
        <w:t xml:space="preserve">MAGNAPLAST Sp. z o.o. </w:t>
      </w:r>
      <w:r w:rsidRPr="00215979">
        <w:t>w Sieniawie Żarskiej</w:t>
      </w:r>
      <w:r w:rsidRPr="00215979">
        <w:rPr>
          <w:bCs/>
        </w:rPr>
        <w:t xml:space="preserve"> (</w:t>
      </w:r>
      <w:r w:rsidRPr="00215979">
        <w:t>przetwórstwo tworzyw sztucznych)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Pr="00215979">
        <w:rPr>
          <w:bCs/>
        </w:rPr>
        <w:t xml:space="preserve">MK Sp. z o.o. MK Systemy Kominowe w </w:t>
      </w:r>
      <w:r w:rsidRPr="00215979">
        <w:t xml:space="preserve">Kadłubi (produkcja systemów odprowadzania spalin ze stali szlachetnych) 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="00834389">
        <w:rPr>
          <w:bCs/>
        </w:rPr>
        <w:t>REL</w:t>
      </w:r>
      <w:r w:rsidRPr="00215979">
        <w:rPr>
          <w:bCs/>
        </w:rPr>
        <w:t>P</w:t>
      </w:r>
      <w:r w:rsidR="00834389">
        <w:rPr>
          <w:bCs/>
        </w:rPr>
        <w:t>O</w:t>
      </w:r>
      <w:r w:rsidRPr="00215979">
        <w:rPr>
          <w:bCs/>
        </w:rPr>
        <w:t xml:space="preserve">L Sp. z o.o. w </w:t>
      </w:r>
      <w:r w:rsidRPr="00215979">
        <w:t>Mirostowicach Dolnych (produkcja przekaźników)</w:t>
      </w:r>
    </w:p>
    <w:p w:rsidR="00215979" w:rsidRPr="00215979" w:rsidRDefault="00215979" w:rsidP="003B633B">
      <w:pPr>
        <w:spacing w:line="240" w:lineRule="auto"/>
      </w:pPr>
      <w:r w:rsidRPr="00215979">
        <w:t xml:space="preserve">- </w:t>
      </w:r>
      <w:r w:rsidRPr="00215979">
        <w:rPr>
          <w:bCs/>
        </w:rPr>
        <w:t>SUNDS TEXTILES POLAND Sp. z o.o</w:t>
      </w:r>
      <w:r w:rsidRPr="00215979">
        <w:t xml:space="preserve">. w </w:t>
      </w:r>
      <w:proofErr w:type="spellStart"/>
      <w:r w:rsidRPr="00215979">
        <w:t>Łazie</w:t>
      </w:r>
      <w:proofErr w:type="spellEnd"/>
      <w:r w:rsidRPr="00215979">
        <w:t xml:space="preserve"> (produkcja wyrobów tekstylnych) </w:t>
      </w:r>
    </w:p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215979" w:rsidRPr="00215979" w:rsidRDefault="00215979" w:rsidP="00215979"/>
    <w:p w:rsidR="00140ED6" w:rsidRPr="00F73D0A" w:rsidRDefault="00215979">
      <w:pPr>
        <w:rPr>
          <w:b/>
        </w:rPr>
      </w:pPr>
      <w:r w:rsidRPr="00F73D0A">
        <w:rPr>
          <w:b/>
        </w:rPr>
        <w:t>Gmina wiejska Żagań</w:t>
      </w:r>
    </w:p>
    <w:p w:rsidR="00215979" w:rsidRDefault="00215979"/>
    <w:p w:rsidR="00215979" w:rsidRDefault="003B633B">
      <w:r>
        <w:t>Tabela</w:t>
      </w:r>
      <w:r w:rsidR="00FB354E">
        <w:t xml:space="preserve"> 10</w:t>
      </w:r>
      <w:r>
        <w:t xml:space="preserve">. </w:t>
      </w:r>
      <w:r w:rsidR="00215979">
        <w:t>Podmioty gospodarcze w</w:t>
      </w:r>
      <w:r>
        <w:t>edług wielkości zatrudnienia.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985"/>
        <w:gridCol w:w="985"/>
        <w:gridCol w:w="985"/>
        <w:gridCol w:w="985"/>
        <w:gridCol w:w="985"/>
        <w:gridCol w:w="985"/>
        <w:gridCol w:w="1501"/>
      </w:tblGrid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794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1210" w:type="dxa"/>
            <w:shd w:val="clear" w:color="auto" w:fill="9CC2E5" w:themeFill="accent1" w:themeFillTint="99"/>
            <w:noWrap/>
            <w:vAlign w:val="bottom"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lastRenderedPageBreak/>
              <w:t>ogółem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543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589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16,0</w:t>
            </w:r>
          </w:p>
        </w:tc>
      </w:tr>
      <w:tr w:rsidR="00731187" w:rsidRPr="00215979" w:rsidTr="00F73D0A">
        <w:trPr>
          <w:trHeight w:val="3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0 - 9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507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504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548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570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591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16,6</w:t>
            </w:r>
          </w:p>
        </w:tc>
      </w:tr>
      <w:tr w:rsidR="00731187" w:rsidRPr="00215979" w:rsidTr="00F73D0A">
        <w:trPr>
          <w:trHeight w:val="6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10 - 49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6,3</w:t>
            </w:r>
          </w:p>
        </w:tc>
      </w:tr>
      <w:tr w:rsidR="00731187" w:rsidRPr="00215979" w:rsidTr="00F73D0A">
        <w:trPr>
          <w:trHeight w:val="900"/>
        </w:trPr>
        <w:tc>
          <w:tcPr>
            <w:tcW w:w="1134" w:type="dxa"/>
            <w:shd w:val="clear" w:color="auto" w:fill="9CC2E5" w:themeFill="accent1" w:themeFillTint="99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50 - 249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94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10" w:type="dxa"/>
            <w:shd w:val="clear" w:color="auto" w:fill="auto"/>
            <w:noWrap/>
            <w:vAlign w:val="bottom"/>
            <w:hideMark/>
          </w:tcPr>
          <w:p w:rsidR="00731187" w:rsidRPr="00215979" w:rsidRDefault="00731187" w:rsidP="00215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15979">
              <w:rPr>
                <w:rFonts w:ascii="Calibri" w:eastAsia="Times New Roman" w:hAnsi="Calibri" w:cs="Calibri"/>
                <w:lang w:eastAsia="pl-PL"/>
              </w:rPr>
              <w:t>-50,0</w:t>
            </w:r>
          </w:p>
        </w:tc>
      </w:tr>
    </w:tbl>
    <w:p w:rsidR="00215979" w:rsidRDefault="00F73D0A">
      <w:r>
        <w:t>Dane według GUS-BDL</w:t>
      </w:r>
    </w:p>
    <w:p w:rsidR="00731187" w:rsidRDefault="00731187"/>
    <w:p w:rsidR="00731187" w:rsidRDefault="00731187"/>
    <w:p w:rsidR="00731187" w:rsidRDefault="003B633B">
      <w:r>
        <w:t>Tabela</w:t>
      </w:r>
      <w:r w:rsidR="00FB354E">
        <w:t xml:space="preserve"> 11</w:t>
      </w:r>
      <w:r>
        <w:t xml:space="preserve">. </w:t>
      </w:r>
      <w:r w:rsidR="00731187">
        <w:t>Podmioty gospodarcze</w:t>
      </w:r>
      <w:r w:rsidR="00481A9B">
        <w:t xml:space="preserve"> według klasyfikacji PKD</w:t>
      </w:r>
    </w:p>
    <w:tbl>
      <w:tblPr>
        <w:tblW w:w="4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2547"/>
        <w:gridCol w:w="593"/>
        <w:gridCol w:w="593"/>
        <w:gridCol w:w="593"/>
        <w:gridCol w:w="593"/>
        <w:gridCol w:w="593"/>
        <w:gridCol w:w="593"/>
        <w:gridCol w:w="796"/>
      </w:tblGrid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47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2014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2015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2016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2017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2018</w:t>
            </w:r>
          </w:p>
        </w:tc>
        <w:tc>
          <w:tcPr>
            <w:tcW w:w="593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2019</w:t>
            </w:r>
          </w:p>
        </w:tc>
        <w:tc>
          <w:tcPr>
            <w:tcW w:w="661" w:type="dxa"/>
            <w:shd w:val="clear" w:color="auto" w:fill="9CC2E5" w:themeFill="accent1" w:themeFillTint="99"/>
            <w:noWrap/>
            <w:vAlign w:val="bottom"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Zmiana w %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ogółem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543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589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16,0</w:t>
            </w:r>
          </w:p>
        </w:tc>
      </w:tr>
      <w:tr w:rsidR="00481A9B" w:rsidRPr="00517554" w:rsidTr="00F73D0A">
        <w:trPr>
          <w:trHeight w:val="6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A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Rolnictwo, leśnictwo, łowiectwo i rybactwo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-8,3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C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 Przetwórstwo przemysłowe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21,4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D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Wytwarzanie i zaopatrywanie w energię elektryczną, gaz, parę wodną, gorącą wodę i powietrze do układów klimatyzacyjnych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E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 Dostawa wody; gospodarowanie ściekami i odpadami oraz działalność związana z rekultywacją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-83,3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F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Budownictwo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53,8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G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Handel hurtowy i detaliczny; naprawa pojazdów samochodowych, włączając motocykle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-9,7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H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 xml:space="preserve">Transport i gospodarka </w:t>
            </w:r>
            <w:proofErr w:type="spellStart"/>
            <w:r w:rsidRPr="00517554">
              <w:rPr>
                <w:rFonts w:ascii="Calibri" w:eastAsia="Times New Roman" w:hAnsi="Calibri" w:cs="Calibri"/>
                <w:lang w:eastAsia="pl-PL"/>
              </w:rPr>
              <w:t>magaynowa</w:t>
            </w:r>
            <w:proofErr w:type="spellEnd"/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52,6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I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zakwaterowaniem i usługami gastronomicznymi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J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Informacja i komunikacja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-42,9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K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finansowa i ubezpieczeniowa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28,6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lastRenderedPageBreak/>
              <w:t>Sekcja L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obsługą rynku nieruchomości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66,7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M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profesjonalna, naukowa i techniczna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10,5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N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w zakresie usług administrowania i działalność wspierająca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27,3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O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Administracja publiczna i obrona narodowa; obowiązkowe zabezpieczenia społeczne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0,0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P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Edukacja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-5,3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Q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Opieka zdrowotna i pomoc społeczna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58,3</w:t>
            </w:r>
          </w:p>
        </w:tc>
      </w:tr>
      <w:tr w:rsidR="00481A9B" w:rsidRPr="00517554" w:rsidTr="00F73D0A">
        <w:trPr>
          <w:trHeight w:val="3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Sekcja R</w:t>
            </w:r>
          </w:p>
        </w:tc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Działalność związana z kulturą, rozrywką i rekreacją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-15,0</w:t>
            </w:r>
          </w:p>
        </w:tc>
      </w:tr>
      <w:tr w:rsidR="00481A9B" w:rsidRPr="00517554" w:rsidTr="00F73D0A">
        <w:trPr>
          <w:trHeight w:val="600"/>
        </w:trPr>
        <w:tc>
          <w:tcPr>
            <w:tcW w:w="1018" w:type="dxa"/>
            <w:shd w:val="clear" w:color="auto" w:fill="9CC2E5" w:themeFill="accent1" w:themeFillTint="99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Sekcje S i T</w:t>
            </w:r>
          </w:p>
        </w:tc>
        <w:tc>
          <w:tcPr>
            <w:tcW w:w="2547" w:type="dxa"/>
            <w:shd w:val="clear" w:color="auto" w:fill="auto"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Pozostała działalność usługowa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593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481A9B" w:rsidRPr="00517554" w:rsidRDefault="00481A9B" w:rsidP="005175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517554">
              <w:rPr>
                <w:rFonts w:ascii="Calibri" w:eastAsia="Times New Roman" w:hAnsi="Calibri" w:cs="Calibri"/>
                <w:lang w:eastAsia="pl-PL"/>
              </w:rPr>
              <w:t>47,6</w:t>
            </w:r>
          </w:p>
        </w:tc>
      </w:tr>
    </w:tbl>
    <w:p w:rsidR="00517554" w:rsidRDefault="00F73D0A">
      <w:r>
        <w:t>Dane według GUS-BDL</w:t>
      </w:r>
    </w:p>
    <w:p w:rsidR="002C5F9C" w:rsidRDefault="002C5F9C"/>
    <w:p w:rsidR="002C5F9C" w:rsidRDefault="002C5F9C">
      <w:r>
        <w:t xml:space="preserve">Tendencje w gospodarce gminy wiejskiej Żagań wskazują na zmniejszanie się znaczenia rolnictwa. Liczba podmiotów gospodarczych z tego sektora(oprócz gospodarstw rolnych) zmniejszyła się o 8%, znacząco, bo ponad 20% wzrosła liczba podmiotów w dziale przetwórstwo przemysłowe. Bardzo znacząco, bo ponad 50% rosną sektory: budownictwo i transport. </w:t>
      </w:r>
    </w:p>
    <w:p w:rsidR="002C5F9C" w:rsidRDefault="002C5F9C"/>
    <w:p w:rsidR="002C5F9C" w:rsidRDefault="002C5F9C">
      <w:r>
        <w:t>Obszar ŻŻOF</w:t>
      </w:r>
      <w:r w:rsidR="0067470E">
        <w:t xml:space="preserve"> od 2014 roku coraz wyraźniej nabiera charakteru przemysłowo-usługowego. </w:t>
      </w:r>
      <w:r w:rsidR="00006197">
        <w:t xml:space="preserve">Jest to jedyny obszar na terenie regionu lubuskiego z tak dużym nagromadzeniem  dużych przedsiębiorstw produkcyjnych. Najwięcej  spośród nich jest na terenie miasta Żary i gminy wiejskiej Żary. Również życie gospodarcze gminy Iłowa   jest zdominowane przez duży podmiot produkcyjny – hutę szkła </w:t>
      </w:r>
      <w:proofErr w:type="spellStart"/>
      <w:r w:rsidR="00006197">
        <w:t>Vitrosilicon</w:t>
      </w:r>
      <w:proofErr w:type="spellEnd"/>
      <w:r w:rsidR="00006197">
        <w:t>.</w:t>
      </w:r>
      <w:r w:rsidR="0067470E">
        <w:t xml:space="preserve"> </w:t>
      </w:r>
    </w:p>
    <w:p w:rsidR="00EC246D" w:rsidRDefault="00EC246D"/>
    <w:p w:rsidR="00EC246D" w:rsidRDefault="00EC246D"/>
    <w:p w:rsidR="00EC246D" w:rsidRPr="00902391" w:rsidRDefault="00902391">
      <w:pPr>
        <w:rPr>
          <w:b/>
        </w:rPr>
      </w:pPr>
      <w:r w:rsidRPr="00902391">
        <w:rPr>
          <w:b/>
        </w:rPr>
        <w:t xml:space="preserve">Wsparcie przedsiębiorczości. </w:t>
      </w:r>
    </w:p>
    <w:p w:rsidR="00902391" w:rsidRDefault="00902391" w:rsidP="00902391"/>
    <w:p w:rsidR="007B144E" w:rsidRDefault="00FF7E7F" w:rsidP="00902391">
      <w:r w:rsidRPr="00902391">
        <w:t>Istotnym czynnikiem wsparcia wzrostu gospodarczego jest otoczenie biznesu, w tym instytucje wspierające</w:t>
      </w:r>
      <w:r>
        <w:t xml:space="preserve"> </w:t>
      </w:r>
      <w:r w:rsidR="00902391">
        <w:t xml:space="preserve">Ośrodkiem w </w:t>
      </w:r>
      <w:r>
        <w:t>którym</w:t>
      </w:r>
      <w:r w:rsidR="00902391">
        <w:t xml:space="preserve"> </w:t>
      </w:r>
      <w:r>
        <w:t>skupiają</w:t>
      </w:r>
      <w:r w:rsidR="00902391">
        <w:t xml:space="preserve"> się główne instytucje </w:t>
      </w:r>
      <w:r>
        <w:t>wsparcia</w:t>
      </w:r>
      <w:r w:rsidR="00902391">
        <w:t xml:space="preserve"> biznesu są Żary.</w:t>
      </w:r>
      <w:r>
        <w:t xml:space="preserve"> W mniejszej skali działają również na terenie Żagania. Gminy prowadzą również własne działania wspierające, skupiają się one jednak w większości na nowych inwestycjach, w tym, na posiadanych przez nie terenach inwestycyjnych.</w:t>
      </w:r>
      <w:r w:rsidR="007648EA">
        <w:t xml:space="preserve"> Tereny inwestycje w Iłowej weszły do Legnickiej  SSE, tereny w Żaganiu do Kostrzyńsko-Słubickiej SSE.</w:t>
      </w:r>
      <w:r>
        <w:t xml:space="preserve"> </w:t>
      </w:r>
    </w:p>
    <w:p w:rsidR="00902391" w:rsidRPr="00902391" w:rsidRDefault="00FF7E7F" w:rsidP="00902391">
      <w:r>
        <w:lastRenderedPageBreak/>
        <w:t>Na obszarze ŻŻOF</w:t>
      </w:r>
      <w:r w:rsidR="007648EA">
        <w:t xml:space="preserve"> </w:t>
      </w:r>
      <w:r w:rsidR="00902391" w:rsidRPr="00902391">
        <w:t>funkcjonuje kilka instytucji wspierania biznesu, które odgrywają istotną rolę w rozwoju p</w:t>
      </w:r>
      <w:r>
        <w:t>rzedsiębiorczości</w:t>
      </w:r>
      <w:r w:rsidR="00902391" w:rsidRPr="00902391">
        <w:t>. Są to:</w:t>
      </w:r>
    </w:p>
    <w:p w:rsidR="00902391" w:rsidRPr="00902391" w:rsidRDefault="00902391" w:rsidP="00902391">
      <w:pPr>
        <w:numPr>
          <w:ilvl w:val="0"/>
          <w:numId w:val="1"/>
        </w:numPr>
      </w:pPr>
      <w:r w:rsidRPr="00902391">
        <w:t>Fundacja "Przedsiębiorczość" w Żarach - organizacja pozarządowa powołana przez Zarząd Gminy Miejskiej w Żarach, której celem jest inspirowanie, wspieranie, tworzenie  w miejscowym środowisku przedsięwzięć gospodarczych (małych firm prywatnych), wyzwalanie, wdrażanie inicjatyw gospodarczych i pobudzanie przedsiębiorczości oraz aktywne zwalczanie bezrobocia. Fundacja realizuje swój cel m.in. poprzez: przekazywanie wiedzy, wsparcie finansowe oraz wsparcie techniczne. Świadczy usługi w zakresie: doradztwa, informacji, szkoleń, usług finansowych.</w:t>
      </w:r>
    </w:p>
    <w:p w:rsidR="00902391" w:rsidRPr="00902391" w:rsidRDefault="00902391" w:rsidP="00902391">
      <w:r w:rsidRPr="00902391">
        <w:t xml:space="preserve">W ramach Fundacji Przedsiębiorczość działają: </w:t>
      </w:r>
    </w:p>
    <w:p w:rsidR="00902391" w:rsidRPr="00902391" w:rsidRDefault="00902391" w:rsidP="00902391">
      <w:pPr>
        <w:numPr>
          <w:ilvl w:val="0"/>
          <w:numId w:val="2"/>
        </w:numPr>
      </w:pPr>
      <w:r w:rsidRPr="00902391">
        <w:t xml:space="preserve">Ośrodek Wspierania Przedsiębiorczości w Żarach – oferuje usługi doradcze, informacyjne i szkoleniowe, niezbędne do prowadzenia własnej firmy oraz podnoszące kwalifikacje zawodowe pracowników, </w:t>
      </w:r>
    </w:p>
    <w:p w:rsidR="00902391" w:rsidRPr="00902391" w:rsidRDefault="00902391" w:rsidP="00902391">
      <w:pPr>
        <w:numPr>
          <w:ilvl w:val="0"/>
          <w:numId w:val="2"/>
        </w:numPr>
      </w:pPr>
      <w:r w:rsidRPr="00902391">
        <w:t>Fundusz Rozwoju Przedsiębiorczości – działający przy Fundacji „Przedsiębiorczość” jako jeden z elementów projektu współfinansowanego przez Ministerstwo Pracy i Polityki Społecznej oraz Bank Światowy. Fundusz finansuje rozwój i rozpoczęcie każdej działalności gospodarczej, której celem jest stworzenie trwałych miejsc pracy.</w:t>
      </w:r>
    </w:p>
    <w:p w:rsidR="00902391" w:rsidRPr="00902391" w:rsidRDefault="00902391" w:rsidP="00902391">
      <w:pPr>
        <w:numPr>
          <w:ilvl w:val="0"/>
          <w:numId w:val="2"/>
        </w:numPr>
      </w:pPr>
      <w:r w:rsidRPr="00902391">
        <w:t>Inkubator Przedsiębiorczości w Żarach – celem jest promowanie przedsiębiorczości, kreowanie i stwarzanie warunków do powstawania nowych firm oraz poszerzanie działalności firm już istniejących. Udostępnia pomieszczenia pod działalność gospodarczą (na warunkach preferencyjnych) osobom chcącym założyć i rozwinąć własną firmę, przy jednoczesnym obniżeniu kosztów jej funkcjonowania.</w:t>
      </w:r>
    </w:p>
    <w:p w:rsidR="00902391" w:rsidRPr="00902391" w:rsidRDefault="00902391" w:rsidP="00902391">
      <w:pPr>
        <w:rPr>
          <w:bCs/>
        </w:rPr>
      </w:pPr>
      <w:r w:rsidRPr="00902391">
        <w:rPr>
          <w:bCs/>
        </w:rPr>
        <w:t>Fundacja działa na rzecz mieszkańców Żar i okolic. W 2018 r udzielono pomocy doradczej dla 130 osób, szkoleniami objęto 250 osób.</w:t>
      </w:r>
    </w:p>
    <w:p w:rsidR="00902391" w:rsidRPr="00902391" w:rsidRDefault="00902391" w:rsidP="00902391">
      <w:pPr>
        <w:rPr>
          <w:bCs/>
        </w:rPr>
      </w:pPr>
      <w:r w:rsidRPr="00902391">
        <w:rPr>
          <w:bCs/>
        </w:rPr>
        <w:t xml:space="preserve">Fundacja prowadzi 4 różne fundusze pożyczkowe. Dwa, finansowane z funduszy Unii Europejskiej( LRPO I, LRPO II), jeden wspierany przez bank Gospodarstwa Krajowego i jeden finansowany przez Ministerstwo Pracy i Polityki Socjalnej. Obecnie 3 linie pożyczkowe są aktywne, a do 4 linii z Ministerstwa Pracy i Polityki Społecznej trwa nabór i szkolenia  potencjalnych uczestników pożyczek. Trwają przygotowania do uruchomienia 5 linii pożyczkowej o wartości ok. 5 mln. PLN. Wszystkie linie pożyczkowe mają charakter pomocy publicznej de </w:t>
      </w:r>
      <w:proofErr w:type="spellStart"/>
      <w:r w:rsidRPr="00902391">
        <w:rPr>
          <w:bCs/>
        </w:rPr>
        <w:t>minimis</w:t>
      </w:r>
      <w:proofErr w:type="spellEnd"/>
      <w:r w:rsidRPr="00902391">
        <w:rPr>
          <w:bCs/>
        </w:rPr>
        <w:t xml:space="preserve"> i służą wsparciu rozwoju istniejących i tworzenia nowych firm.</w:t>
      </w:r>
    </w:p>
    <w:p w:rsidR="00902391" w:rsidRPr="00902391" w:rsidRDefault="00902391" w:rsidP="00902391">
      <w:r w:rsidRPr="00902391">
        <w:rPr>
          <w:bCs/>
        </w:rPr>
        <w:t>RAZEM kapitały dla 4 linii pożyczkowych wynoszą 10,1 mln.</w:t>
      </w:r>
    </w:p>
    <w:p w:rsidR="00902391" w:rsidRPr="00902391" w:rsidRDefault="00902391" w:rsidP="00902391">
      <w:r w:rsidRPr="00902391">
        <w:t>Inne instytucje i organizacje wspierające przedsiębiorców to:</w:t>
      </w:r>
    </w:p>
    <w:p w:rsidR="00902391" w:rsidRPr="00902391" w:rsidRDefault="00902391" w:rsidP="00902391">
      <w:pPr>
        <w:numPr>
          <w:ilvl w:val="0"/>
          <w:numId w:val="1"/>
        </w:numPr>
      </w:pPr>
      <w:r w:rsidRPr="00902391">
        <w:t xml:space="preserve">Forum Młodych Lewiatan, Oddział w Żarach (przy Fundacji Przedsiębiorczość) - to organizacja, która działa w oparciu o współpracę i dialog pomiędzy organizacjami pozarządowymi, firmami i instytucjami państwowymi. Obszarem działalności jest przedsiębiorczość i rozwiązywanie bieżących problemów ludzi młodych. </w:t>
      </w:r>
    </w:p>
    <w:p w:rsidR="00902391" w:rsidRPr="00902391" w:rsidRDefault="00902391" w:rsidP="00902391">
      <w:pPr>
        <w:numPr>
          <w:ilvl w:val="0"/>
          <w:numId w:val="1"/>
        </w:numPr>
        <w:rPr>
          <w:bCs/>
        </w:rPr>
      </w:pPr>
      <w:r w:rsidRPr="00902391">
        <w:rPr>
          <w:bCs/>
        </w:rPr>
        <w:t>Fundacja Centrum Rozwoju Społeczno- Gospodarczego zajmuje się projektami dla osób niepełnosprawnych oraz wykluczonych społecznie. Celem jest przystosowanie osób z opieki społecznej i długotrwale bezrobotnych do ponownego zatrudnienia.</w:t>
      </w:r>
    </w:p>
    <w:p w:rsidR="00902391" w:rsidRPr="00902391" w:rsidRDefault="00902391" w:rsidP="00902391">
      <w:pPr>
        <w:numPr>
          <w:ilvl w:val="0"/>
          <w:numId w:val="1"/>
        </w:numPr>
      </w:pPr>
      <w:r w:rsidRPr="00902391">
        <w:lastRenderedPageBreak/>
        <w:t xml:space="preserve">Powiatowy Urząd Pracy w Żarach </w:t>
      </w:r>
      <w:r w:rsidR="00FF7E7F">
        <w:t xml:space="preserve">i Powiatowy Urząd Pracy w Żaganiu </w:t>
      </w:r>
      <w:r w:rsidRPr="00902391">
        <w:t xml:space="preserve"> </w:t>
      </w:r>
      <w:proofErr w:type="spellStart"/>
      <w:r w:rsidRPr="00902391">
        <w:t>udziela</w:t>
      </w:r>
      <w:r w:rsidR="00FF7E7F">
        <w:t>ja</w:t>
      </w:r>
      <w:proofErr w:type="spellEnd"/>
      <w:r w:rsidRPr="00902391">
        <w:t xml:space="preserve"> wsparcia finansowego przy tworzeniu nowych miejsc pracy, umożliwiają zmniejszenie kosztów zatrudnienia pracowników, świadczą poradnictwo zawodowe w zakresie szkoleń i przygotowania zawodowego dla dorosłych. </w:t>
      </w:r>
    </w:p>
    <w:p w:rsidR="00902391" w:rsidRPr="00902391" w:rsidRDefault="00902391" w:rsidP="00902391">
      <w:pPr>
        <w:numPr>
          <w:ilvl w:val="0"/>
          <w:numId w:val="1"/>
        </w:numPr>
      </w:pPr>
      <w:r w:rsidRPr="00902391">
        <w:t xml:space="preserve">Łużycka Izba Gospodarcza w Żarach - samodzielna organizacja samorządu gospodarczego, reprezentująca interesy gospodarcze zrzeszonych podmiotów wobec innych instytucji, których funkcjonowanie wywiera wpływ na warunki działalności zrzeszonych w Izbie podmiotów gospodarczych. Wydaje miesięcznik Łużycki Magazyn Gospodarczy. </w:t>
      </w:r>
    </w:p>
    <w:p w:rsidR="00902391" w:rsidRDefault="00902391" w:rsidP="00902391">
      <w:pPr>
        <w:numPr>
          <w:ilvl w:val="0"/>
          <w:numId w:val="1"/>
        </w:numPr>
        <w:rPr>
          <w:bCs/>
        </w:rPr>
      </w:pPr>
      <w:r w:rsidRPr="00902391">
        <w:rPr>
          <w:bCs/>
        </w:rPr>
        <w:t>Organizacja Pracodawców Ziemi Lubuskiej, Oddział Żary-Żagań, z siedzibą w Żarach - celem i zadaniem organizacji jest ochrona praw i reprezentowanie interesów zrzeszonych członków wobec związków zawodowych pracowników, organów władzy i administracji państwowej oraz organów samorządu terytorialnego, a także zaspokajanie wszelkich organizacyjnych, prawnych, gospodarczych potrzeb i oczekiwań pracodawców. Obecnie prowadzi kilkumilionowy Program dla firm innowacyjnych.</w:t>
      </w:r>
    </w:p>
    <w:p w:rsidR="00FF7E7F" w:rsidRDefault="00FF7E7F" w:rsidP="00FF7E7F">
      <w:pPr>
        <w:pStyle w:val="Akapitzlist"/>
        <w:numPr>
          <w:ilvl w:val="0"/>
          <w:numId w:val="1"/>
        </w:numPr>
        <w:jc w:val="both"/>
      </w:pPr>
      <w:r>
        <w:t>W Żaganiu znajduje się oddział Zachodniej Izby Przemysłowo-Handlowej. Organizacja istnieje od 15 lat i podejmuje działania na rzecz tworzenia dogodnych warunków do rozwoju gospodarczego, nawiązywania międzynarodowych kontaktów gospodarczych oraz wspierania inicjatyw firm zrzeszonych w ZIPH. We współpracy z prywatnymi przedsiębiorstwami, stowarzyszeniami, jednostkami samorządowymi, szkołami i uczelniami dąży to wypracowywania rozwiązań edukacyjnych mających na celu dopasowanie kształcenia do potrzeb lokalnego rynku pracy. Na terenie powiatu żagańskiego realizuje, m.in. projekt skierowany do uczniów szkół zawodowych, w ramach którego mogą zdobywać niezbędne doświadczenie poprzez udział w kursach dokształcających oraz odbywając staże i praktyki w lokalnych firmach.</w:t>
      </w:r>
    </w:p>
    <w:p w:rsidR="00FF7E7F" w:rsidRPr="00902391" w:rsidRDefault="00FF7E7F" w:rsidP="00FF7E7F">
      <w:pPr>
        <w:ind w:left="360"/>
        <w:rPr>
          <w:bCs/>
        </w:rPr>
      </w:pPr>
    </w:p>
    <w:p w:rsidR="00902391" w:rsidRPr="00902391" w:rsidRDefault="00902391" w:rsidP="00902391"/>
    <w:p w:rsidR="00902391" w:rsidRDefault="00902391" w:rsidP="00902391">
      <w:r w:rsidRPr="00902391">
        <w:t xml:space="preserve">Również Miasto Żary wspiera nowe inwestycje. Rada Miasta przyjęła uchwałę o wspieraniu inwestycji (Uchwała Rady Miejskiej w Żarach nr. XL/68/14 z dnia 11 września 2014 r). Inwestorzy mogą otrzymać zwolnieniu z podatku od nieruchomości przez okres 3 lat, ale nie więcej niż 200 tys. euro. </w:t>
      </w:r>
    </w:p>
    <w:p w:rsidR="00FF7E7F" w:rsidRDefault="00FF7E7F" w:rsidP="00FF7E7F">
      <w:r>
        <w:t>W Żaganiu prowadzony jest również odrębny serwis internetowy (Invest Żagań), w którym na bieżąco udostępniana jest informacja o spotkaniach, konferencjach, projektach i dofinansowaniach skierowanych do przedsiębiorców.</w:t>
      </w:r>
    </w:p>
    <w:p w:rsidR="00FF7E7F" w:rsidRDefault="00FF7E7F" w:rsidP="00FF7E7F">
      <w:pPr>
        <w:rPr>
          <w:b/>
        </w:rPr>
      </w:pPr>
      <w:r>
        <w:t xml:space="preserve">Rada Miasta Żagań podjęła w 2016 r. dwie uchwały w sprawie zwolnień z podatku od nieruchomości. Pierwsza z nich ma na celu pozyskanie nowych inwestorów oraz wsparcie istniejących podmiotów gospodarczych inwestujących na terenie miasta Żagań (Uchwała nr XXVIII/94/2016 w sprawie </w:t>
      </w:r>
      <w:r>
        <w:rPr>
          <w:rStyle w:val="Pogrubienie"/>
        </w:rPr>
        <w:t xml:space="preserve">zwolnienia od podatku od nieruchomości w ramach pomocy de </w:t>
      </w:r>
      <w:proofErr w:type="spellStart"/>
      <w:r>
        <w:rPr>
          <w:rStyle w:val="Pogrubienie"/>
        </w:rPr>
        <w:t>minimis</w:t>
      </w:r>
      <w:proofErr w:type="spellEnd"/>
      <w:r>
        <w:rPr>
          <w:rStyle w:val="Pogrubienie"/>
        </w:rPr>
        <w:t xml:space="preserve"> na tworzenie nowych miejsc pracy związanych z nową inwestycją na terenie miasta Żagań), druga uchwała </w:t>
      </w:r>
      <w:r>
        <w:t xml:space="preserve">dotyczy zwolnienia z podatku od nieruchomości od gruntów, budynków lub ich części oraz budowli lub ich części </w:t>
      </w:r>
      <w:r>
        <w:rPr>
          <w:rStyle w:val="Pogrubienie"/>
        </w:rPr>
        <w:t>związanych z prowadzeniem działalności gospodarczej na terenie miasta Żagań należących do przedsiębiorców, którzy zrealizowali inwestycję początkową na terenie miasta (</w:t>
      </w:r>
      <w:r>
        <w:t>Uchwała nr XXVIII/95/2016 w sprawie zwolnienia od podatku od nieruchomości w ramach programu pomocy regionalnej na inwestycje początkowe dla przedsiębiorców prowadzących działalność gospodarczą na terenie miasta Żagań)</w:t>
      </w:r>
      <w:r>
        <w:rPr>
          <w:b/>
        </w:rPr>
        <w:t>.</w:t>
      </w:r>
    </w:p>
    <w:p w:rsidR="00FF7E7F" w:rsidRDefault="00FF7E7F" w:rsidP="00FF7E7F">
      <w:r>
        <w:lastRenderedPageBreak/>
        <w:t xml:space="preserve">W 2020 r., w związku z rozprzestrzenianiem się </w:t>
      </w:r>
      <w:proofErr w:type="spellStart"/>
      <w:r>
        <w:t>koronawirusa</w:t>
      </w:r>
      <w:proofErr w:type="spellEnd"/>
      <w:r>
        <w:t xml:space="preserve"> w Polsce, przeprowadzano spotkania z przedstawicielami stowarzyszenia Platan zrzeszającego lokalnych przedsiębiorców, na których dyskutowane były możliwości wsparcia żagańskich firm w czasie pandemii. Gmina wypracowała szeroki pakiet wsparcia lokalnych przedsiębiorców, który obejmował m.in. niepobieranie opłat z tytułu najmu lokali niemieszkalnych i dzierżawy gruntów stanowiących własność Gminy Żagań o statusie miejskim, zwolnienie z opłaty targowej czy odroczenie terminu płatności podatku od nieruchomości oraz podatku od środków transportowych.</w:t>
      </w:r>
    </w:p>
    <w:p w:rsidR="00FF7E7F" w:rsidRDefault="00FF7E7F" w:rsidP="00FF7E7F">
      <w:r>
        <w:t>W 2020 r. gmina nawiązała współpracę z przedstawicielami armii amerykańskiej w kwestii organizacji wspólnego spotkania skierowanego do lokalnych przedsiębiorców dotyczącego omówienia możliwości udziału polskich firm w zamówieniach przeprowadzanych przez rząd Stanów Zjednoczonych Ameryki. Jednostki wojskowe są zainteresowane głównie zakupem wyposażenia kuchni i siłowni, usługami przewozu osób oraz mycia i odkażania pojazdów. Organizacja otwartego dnia dla przedsiębiorców ma na celu zapoznanie uczestników z procedurami obowiązującymi w trakcie ubiegania się o kontrakty z amerykańskim rządem.</w:t>
      </w:r>
    </w:p>
    <w:p w:rsidR="00902391" w:rsidRPr="00902391" w:rsidRDefault="007B144E" w:rsidP="00902391">
      <w:pPr>
        <w:rPr>
          <w:b/>
          <w:bCs/>
        </w:rPr>
      </w:pPr>
      <w:r>
        <w:t xml:space="preserve">Na obszarze ŻŻOF brak współdziałania gmin w organizowaniu systemu wsparcia dla przedsiębiorców. Gminy konkurują pomiędzy sobą o nowych inwestorów zabiegając o włączanie terenów inwestycyjnych do SSE, wspierając ich we własnym zakresie i organizując działania promocyjne. Istniejące organizacje wsparcia biznesu nie maja możliwości lokalowych i kadrowych pozwalających na szerokie działanie na terenie całego ŻZOF. Część z nich ogranicza się do organizowania pojedynczych </w:t>
      </w:r>
      <w:proofErr w:type="spellStart"/>
      <w:r>
        <w:t>ewentów</w:t>
      </w:r>
      <w:proofErr w:type="spellEnd"/>
      <w:r>
        <w:t>. Nie powiodła się próba rozbudowy potencjału lokalowego Fundacji Przedsiębiorczość i poszerzenia jej działalności. Brak współpracy gmin i słabość sektora wsparcia przedsiębiorczości jest jedną z barier rozwojowych gospodarki ŻŻOF.</w:t>
      </w:r>
    </w:p>
    <w:p w:rsidR="00902391" w:rsidRPr="00902391" w:rsidRDefault="00902391" w:rsidP="00902391"/>
    <w:p w:rsidR="00EC246D" w:rsidRDefault="00EC246D"/>
    <w:p w:rsidR="00EC246D" w:rsidRDefault="00EC246D"/>
    <w:p w:rsidR="00EC246D" w:rsidRDefault="00EC246D"/>
    <w:p w:rsidR="00EC246D" w:rsidRDefault="00EC246D"/>
    <w:p w:rsidR="00EC246D" w:rsidRDefault="00EC246D"/>
    <w:p w:rsidR="00EC246D" w:rsidRDefault="00EC246D"/>
    <w:p w:rsidR="00EC246D" w:rsidRDefault="00EC246D"/>
    <w:p w:rsidR="00EC246D" w:rsidRDefault="00EC246D"/>
    <w:p w:rsidR="00EC246D" w:rsidRDefault="00EC246D"/>
    <w:p w:rsidR="00FD231B" w:rsidRDefault="00FD231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Default="003B633B" w:rsidP="00FD231B">
      <w:pPr>
        <w:rPr>
          <w:b/>
          <w:lang w:val="x-none"/>
        </w:rPr>
      </w:pPr>
    </w:p>
    <w:p w:rsidR="003B633B" w:rsidRPr="00215979" w:rsidRDefault="003B633B" w:rsidP="00FD231B">
      <w:pPr>
        <w:rPr>
          <w:b/>
          <w:lang w:val="x-none"/>
        </w:rPr>
      </w:pPr>
    </w:p>
    <w:p w:rsidR="00006197" w:rsidRDefault="00006197"/>
    <w:p w:rsidR="00006197" w:rsidRDefault="00006197"/>
    <w:p w:rsidR="00006197" w:rsidRDefault="00006197"/>
    <w:sectPr w:rsidR="00006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8D" w:rsidRDefault="008F728D" w:rsidP="00215979">
      <w:pPr>
        <w:spacing w:after="0" w:line="240" w:lineRule="auto"/>
      </w:pPr>
      <w:r>
        <w:separator/>
      </w:r>
    </w:p>
  </w:endnote>
  <w:endnote w:type="continuationSeparator" w:id="0">
    <w:p w:rsidR="008F728D" w:rsidRDefault="008F728D" w:rsidP="0021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8D" w:rsidRDefault="008F728D" w:rsidP="00215979">
      <w:pPr>
        <w:spacing w:after="0" w:line="240" w:lineRule="auto"/>
      </w:pPr>
      <w:r>
        <w:separator/>
      </w:r>
    </w:p>
  </w:footnote>
  <w:footnote w:type="continuationSeparator" w:id="0">
    <w:p w:rsidR="008F728D" w:rsidRDefault="008F728D" w:rsidP="00215979">
      <w:pPr>
        <w:spacing w:after="0" w:line="240" w:lineRule="auto"/>
      </w:pPr>
      <w:r>
        <w:continuationSeparator/>
      </w:r>
    </w:p>
  </w:footnote>
  <w:footnote w:id="1">
    <w:p w:rsidR="003C122C" w:rsidRPr="003E1A28" w:rsidRDefault="003C122C" w:rsidP="00215979">
      <w:pPr>
        <w:pStyle w:val="Tekstprzypisudolnego"/>
      </w:pPr>
      <w:r w:rsidRPr="003E1A28">
        <w:rPr>
          <w:rStyle w:val="Odwoanieprzypisudolnego"/>
        </w:rPr>
        <w:footnoteRef/>
      </w:r>
      <w:r w:rsidRPr="003E1A28">
        <w:t xml:space="preserve"> E-2.5.2</w:t>
      </w:r>
      <w:r w:rsidRPr="003E1A28">
        <w:tab/>
        <w:t>Narzędzia do badań i konsultacji – przedsiębiorcy</w:t>
      </w:r>
    </w:p>
    <w:p w:rsidR="003C122C" w:rsidRPr="003E1A28" w:rsidRDefault="003C122C" w:rsidP="00215979">
      <w:pPr>
        <w:pStyle w:val="Tekstprzypisudolnego"/>
      </w:pPr>
      <w:r w:rsidRPr="003E1A28">
        <w:t>Badanie było przeprowadzone przy pomocy narzędzia diagnostycznego: E-2.5.2. - Narzędzia do badań i konsultacji – Wsparcie Przedsiębiorczości. Ankieta wraz z informacja wstępną oraz zaproszeniem Burmistrza Żar do jej wypełnienia została opublikowana na stronie internetowej miasta Żary w  lutym 2020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3FF7"/>
    <w:multiLevelType w:val="hybridMultilevel"/>
    <w:tmpl w:val="EFB8F3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14C93"/>
    <w:multiLevelType w:val="hybridMultilevel"/>
    <w:tmpl w:val="B0C2B0BE"/>
    <w:lvl w:ilvl="0" w:tplc="92C072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44C34"/>
    <w:multiLevelType w:val="multilevel"/>
    <w:tmpl w:val="5D18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65"/>
    <w:rsid w:val="00006197"/>
    <w:rsid w:val="00016451"/>
    <w:rsid w:val="000F1732"/>
    <w:rsid w:val="001273AA"/>
    <w:rsid w:val="001363FD"/>
    <w:rsid w:val="00140ED6"/>
    <w:rsid w:val="00166DD6"/>
    <w:rsid w:val="001A2706"/>
    <w:rsid w:val="001E5ABD"/>
    <w:rsid w:val="0020318C"/>
    <w:rsid w:val="00215979"/>
    <w:rsid w:val="002C5F9C"/>
    <w:rsid w:val="00316465"/>
    <w:rsid w:val="00367778"/>
    <w:rsid w:val="00383AA4"/>
    <w:rsid w:val="003873CB"/>
    <w:rsid w:val="003B633B"/>
    <w:rsid w:val="003C122C"/>
    <w:rsid w:val="00481A9B"/>
    <w:rsid w:val="00484CCB"/>
    <w:rsid w:val="00517554"/>
    <w:rsid w:val="005D1B15"/>
    <w:rsid w:val="0067470E"/>
    <w:rsid w:val="006C2DB9"/>
    <w:rsid w:val="006F60A9"/>
    <w:rsid w:val="00731187"/>
    <w:rsid w:val="007648EA"/>
    <w:rsid w:val="0079265A"/>
    <w:rsid w:val="007A25E4"/>
    <w:rsid w:val="007B144E"/>
    <w:rsid w:val="00834389"/>
    <w:rsid w:val="00894054"/>
    <w:rsid w:val="008F728D"/>
    <w:rsid w:val="00902391"/>
    <w:rsid w:val="00AF7FA7"/>
    <w:rsid w:val="00B30483"/>
    <w:rsid w:val="00BB7F1C"/>
    <w:rsid w:val="00D069A2"/>
    <w:rsid w:val="00D215F9"/>
    <w:rsid w:val="00D27569"/>
    <w:rsid w:val="00E10D7D"/>
    <w:rsid w:val="00EB3AB5"/>
    <w:rsid w:val="00EC12F3"/>
    <w:rsid w:val="00EC246D"/>
    <w:rsid w:val="00EC42BE"/>
    <w:rsid w:val="00F103FB"/>
    <w:rsid w:val="00F73D0A"/>
    <w:rsid w:val="00FB354E"/>
    <w:rsid w:val="00FD23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438BF-C156-43E5-911A-5464CE8A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5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597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159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F7E7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7E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7E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1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sse.eu/pomoc-publiczn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lowa.eu/files/mapa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wa.eu/files/mapa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20</Pages>
  <Words>4794</Words>
  <Characters>28768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</dc:creator>
  <cp:keywords/>
  <dc:description/>
  <cp:lastModifiedBy>PC 1</cp:lastModifiedBy>
  <cp:revision>11</cp:revision>
  <dcterms:created xsi:type="dcterms:W3CDTF">2020-11-04T10:38:00Z</dcterms:created>
  <dcterms:modified xsi:type="dcterms:W3CDTF">2020-12-04T11:19:00Z</dcterms:modified>
</cp:coreProperties>
</file>